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keepLines/>
        <w:pageBreakBefore w:val="0"/>
        <w:widowControl w:val="0"/>
        <w:kinsoku/>
        <w:wordWrap/>
        <w:overflowPunct/>
        <w:topLinePunct w:val="0"/>
        <w:autoSpaceDE/>
        <w:autoSpaceDN/>
        <w:bidi w:val="0"/>
        <w:adjustRightInd/>
        <w:snapToGrid/>
        <w:spacing w:after="0" w:line="44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lang w:val="en-US" w:eastAsia="zh-CN"/>
        </w:rPr>
      </w:pPr>
      <w:bookmarkStart w:id="5" w:name="_GoBack"/>
      <w:bookmarkStart w:id="0" w:name="bookmark11"/>
      <w:bookmarkStart w:id="1" w:name="bookmark12"/>
      <w:bookmarkStart w:id="2" w:name="bookmark13"/>
      <w:r>
        <w:rPr>
          <w:rFonts w:hint="eastAsia" w:ascii="方正小标宋简体" w:hAnsi="方正小标宋简体" w:eastAsia="方正小标宋简体" w:cs="方正小标宋简体"/>
          <w:b w:val="0"/>
          <w:bCs w:val="0"/>
          <w:color w:val="auto"/>
          <w:kern w:val="0"/>
          <w:sz w:val="44"/>
          <w:szCs w:val="44"/>
          <w:lang w:val="en-US" w:eastAsia="zh-CN"/>
        </w:rPr>
        <w:t>工程造价专业人才培养方案</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一、专业名称及专业代码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专业名称：工程造价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专业代码：440501</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二、教育类型及学历层次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教育类型：高等职业教育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学历层次：专科</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三、招生对象与学制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招生对象：普通高中毕业生、中等职业学校毕业生或具备同等学力者。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学制：标准学制3年，弹性学习年限3-5年。</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 xml:space="preserve">四、职业面向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（一）职业面向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工程造价专业主要面向各企事业单位造价管理岗位，可拓展至面向建筑企业的施工管理、建筑信息模型技术等岗位。主要职业面向见表1：职业面向分类表。</w:t>
      </w:r>
    </w:p>
    <w:p>
      <w:pPr>
        <w:pStyle w:val="2"/>
        <w:kinsoku/>
        <w:wordWrap/>
        <w:overflowPunct/>
        <w:topLinePunct w:val="0"/>
        <w:autoSpaceDE/>
        <w:autoSpaceDN/>
        <w:bidi w:val="0"/>
        <w:adjustRightInd/>
        <w:snapToGrid/>
        <w:spacing w:line="440" w:lineRule="exact"/>
        <w:jc w:val="center"/>
        <w:outlineLvl w:val="9"/>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表1 职业面向分类表</w:t>
      </w:r>
    </w:p>
    <w:tbl>
      <w:tblPr>
        <w:tblStyle w:val="10"/>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55"/>
        <w:gridCol w:w="977"/>
        <w:gridCol w:w="1934"/>
        <w:gridCol w:w="1839"/>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40"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所属专业大类</w:t>
            </w:r>
          </w:p>
        </w:tc>
        <w:tc>
          <w:tcPr>
            <w:tcW w:w="95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所属</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专业类</w:t>
            </w:r>
          </w:p>
        </w:tc>
        <w:tc>
          <w:tcPr>
            <w:tcW w:w="977"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eastAsia="en-US" w:bidi="en-US"/>
              </w:rPr>
              <w:t>对应</w:t>
            </w:r>
            <w:r>
              <w:rPr>
                <w:rFonts w:hint="eastAsia" w:ascii="仿宋" w:hAnsi="仿宋" w:eastAsia="仿宋" w:cs="仿宋"/>
                <w:b w:val="0"/>
                <w:bCs w:val="0"/>
                <w:color w:val="auto"/>
                <w:kern w:val="0"/>
                <w:sz w:val="28"/>
                <w:szCs w:val="28"/>
                <w:lang w:val="en-US" w:eastAsia="zh-CN" w:bidi="en-US"/>
              </w:rPr>
              <w:t>职业大类</w:t>
            </w:r>
          </w:p>
        </w:tc>
        <w:tc>
          <w:tcPr>
            <w:tcW w:w="1934"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主要职业类别</w:t>
            </w:r>
          </w:p>
        </w:tc>
        <w:tc>
          <w:tcPr>
            <w:tcW w:w="1839"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主要岗位类别（或技术领域）举例</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r>
              <w:rPr>
                <w:rFonts w:hint="eastAsia" w:ascii="仿宋" w:hAnsi="仿宋" w:eastAsia="仿宋" w:cs="仿宋"/>
                <w:b w:val="0"/>
                <w:bCs w:val="0"/>
                <w:color w:val="auto"/>
                <w:kern w:val="0"/>
                <w:sz w:val="28"/>
                <w:szCs w:val="28"/>
                <w:lang w:eastAsia="en-US" w:bidi="en-US"/>
              </w:rPr>
              <w:t>职业资格（职业技能等级）证书举例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40"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土木建筑大类</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（44）</w:t>
            </w:r>
          </w:p>
        </w:tc>
        <w:tc>
          <w:tcPr>
            <w:tcW w:w="955"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建设工程管理类</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（4405）</w:t>
            </w:r>
          </w:p>
        </w:tc>
        <w:tc>
          <w:tcPr>
            <w:tcW w:w="977"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专业技术人员</w:t>
            </w:r>
          </w:p>
        </w:tc>
        <w:tc>
          <w:tcPr>
            <w:tcW w:w="1934"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工程造价工程技术人员</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（2-02-30-10）</w:t>
            </w:r>
          </w:p>
        </w:tc>
        <w:tc>
          <w:tcPr>
            <w:tcW w:w="1839"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造价工程师</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一级造价工程师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839"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二级造价工程师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839"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造价员</w:t>
            </w:r>
          </w:p>
        </w:tc>
        <w:tc>
          <w:tcPr>
            <w:tcW w:w="2275"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eastAsia="zh-CN" w:bidi="en-US"/>
              </w:rPr>
              <w:t>“</w:t>
            </w:r>
            <w:r>
              <w:rPr>
                <w:rFonts w:hint="eastAsia" w:ascii="仿宋" w:hAnsi="仿宋" w:eastAsia="仿宋" w:cs="仿宋"/>
                <w:b w:val="0"/>
                <w:bCs w:val="0"/>
                <w:color w:val="auto"/>
                <w:kern w:val="0"/>
                <w:sz w:val="28"/>
                <w:szCs w:val="28"/>
                <w:lang w:val="en-US" w:eastAsia="zh-CN" w:bidi="en-US"/>
              </w:rPr>
              <w:t>1+X”工程造价数字化应用技能等级证书（初级、中级）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土木建筑工程技术人员</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（2-02-18-03）</w:t>
            </w:r>
          </w:p>
        </w:tc>
        <w:tc>
          <w:tcPr>
            <w:tcW w:w="1839"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造价员</w:t>
            </w:r>
          </w:p>
        </w:tc>
        <w:tc>
          <w:tcPr>
            <w:tcW w:w="227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83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施工员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资料员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材料员等</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住房和城乡建设领域专业人员岗位证书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监理工程技术人员（2-02-30-07）</w:t>
            </w:r>
          </w:p>
        </w:tc>
        <w:tc>
          <w:tcPr>
            <w:tcW w:w="1839"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zh-CN" w:bidi="en-US"/>
              </w:rPr>
            </w:pPr>
            <w:r>
              <w:rPr>
                <w:rFonts w:hint="eastAsia" w:ascii="仿宋" w:hAnsi="仿宋" w:eastAsia="仿宋" w:cs="仿宋"/>
                <w:b w:val="0"/>
                <w:bCs w:val="0"/>
                <w:color w:val="auto"/>
                <w:kern w:val="0"/>
                <w:sz w:val="28"/>
                <w:szCs w:val="28"/>
                <w:lang w:eastAsia="zh-CN" w:bidi="en-US"/>
              </w:rPr>
              <w:t>监理员；</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zh-CN" w:bidi="en-US"/>
              </w:rPr>
            </w:pPr>
            <w:r>
              <w:rPr>
                <w:rFonts w:hint="eastAsia" w:ascii="仿宋" w:hAnsi="仿宋" w:eastAsia="仿宋" w:cs="仿宋"/>
                <w:b w:val="0"/>
                <w:bCs w:val="0"/>
                <w:color w:val="auto"/>
                <w:kern w:val="0"/>
                <w:sz w:val="28"/>
                <w:szCs w:val="28"/>
                <w:lang w:eastAsia="zh-CN" w:bidi="en-US"/>
              </w:rPr>
              <w:t>监理工程师</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zh-CN" w:bidi="en-US"/>
              </w:rPr>
            </w:pPr>
            <w:r>
              <w:rPr>
                <w:rFonts w:hint="eastAsia" w:ascii="仿宋" w:hAnsi="仿宋" w:eastAsia="仿宋" w:cs="仿宋"/>
                <w:b w:val="0"/>
                <w:bCs w:val="0"/>
                <w:color w:val="auto"/>
                <w:kern w:val="0"/>
                <w:sz w:val="28"/>
                <w:szCs w:val="28"/>
                <w:lang w:eastAsia="zh-CN" w:bidi="en-US"/>
              </w:rPr>
              <w:t>监理员；</w:t>
            </w:r>
          </w:p>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zh-CN" w:bidi="en-US"/>
              </w:rPr>
            </w:pPr>
            <w:r>
              <w:rPr>
                <w:rFonts w:hint="eastAsia" w:ascii="仿宋" w:hAnsi="仿宋" w:eastAsia="仿宋" w:cs="仿宋"/>
                <w:b w:val="0"/>
                <w:bCs w:val="0"/>
                <w:color w:val="auto"/>
                <w:kern w:val="0"/>
                <w:sz w:val="28"/>
                <w:szCs w:val="28"/>
                <w:lang w:eastAsia="zh-CN" w:bidi="en-US"/>
              </w:rPr>
              <w:t>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项目管理工程技术人员（2-02-30-04）</w:t>
            </w:r>
          </w:p>
        </w:tc>
        <w:tc>
          <w:tcPr>
            <w:tcW w:w="1839" w:type="dxa"/>
            <w:vMerge w:val="restart"/>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项目管理</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一级建造师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934"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1839"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二级建造师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40"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55" w:type="dxa"/>
            <w:vMerge w:val="continue"/>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en-US" w:bidi="en-US"/>
              </w:rPr>
            </w:pPr>
          </w:p>
        </w:tc>
        <w:tc>
          <w:tcPr>
            <w:tcW w:w="97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社会生产服务和生活服务人员</w:t>
            </w:r>
          </w:p>
        </w:tc>
        <w:tc>
          <w:tcPr>
            <w:tcW w:w="1934"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建筑信息模型技术人员（L）（4-04-05-04）</w:t>
            </w:r>
          </w:p>
        </w:tc>
        <w:tc>
          <w:tcPr>
            <w:tcW w:w="1839"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建筑信息模型员</w:t>
            </w:r>
          </w:p>
        </w:tc>
        <w:tc>
          <w:tcPr>
            <w:tcW w:w="2275" w:type="dxa"/>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eastAsia="zh-CN" w:bidi="en-US"/>
              </w:rPr>
            </w:pPr>
            <w:r>
              <w:rPr>
                <w:rFonts w:hint="eastAsia" w:ascii="仿宋" w:hAnsi="仿宋" w:eastAsia="仿宋" w:cs="仿宋"/>
                <w:b w:val="0"/>
                <w:bCs w:val="0"/>
                <w:color w:val="auto"/>
                <w:kern w:val="0"/>
                <w:sz w:val="28"/>
                <w:szCs w:val="28"/>
                <w:lang w:eastAsia="zh-CN" w:bidi="en-US"/>
              </w:rPr>
              <w:t>“</w:t>
            </w:r>
            <w:r>
              <w:rPr>
                <w:rFonts w:hint="eastAsia" w:ascii="仿宋" w:hAnsi="仿宋" w:eastAsia="仿宋" w:cs="仿宋"/>
                <w:b w:val="0"/>
                <w:bCs w:val="0"/>
                <w:color w:val="auto"/>
                <w:kern w:val="0"/>
                <w:sz w:val="28"/>
                <w:szCs w:val="28"/>
                <w:lang w:val="en-US" w:eastAsia="zh-CN" w:bidi="en-US"/>
              </w:rPr>
              <w:t>1+X”建筑信息模型职业技能等级证书（中级）</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1120" w:firstLineChars="400"/>
        <w:jc w:val="both"/>
        <w:textAlignment w:val="auto"/>
        <w:outlineLvl w:val="9"/>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注：“L”代表绿色职业。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（二）岗位（领域）任职要求</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以建设项目各阶段作为专业领域，分别总结其岗位任职要求。</w:t>
      </w:r>
    </w:p>
    <w:p>
      <w:pPr>
        <w:kinsoku/>
        <w:wordWrap/>
        <w:overflowPunct/>
        <w:topLinePunct w:val="0"/>
        <w:autoSpaceDE/>
        <w:autoSpaceDN/>
        <w:bidi w:val="0"/>
        <w:adjustRightInd/>
        <w:snapToGrid/>
        <w:spacing w:line="440" w:lineRule="exact"/>
        <w:jc w:val="both"/>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kern w:val="0"/>
          <w:sz w:val="28"/>
          <w:szCs w:val="28"/>
          <w:lang w:val="en-US" w:eastAsia="zh-CN" w:bidi="en-US"/>
        </w:rPr>
        <w:t>表2　主要就业领域任职要求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53"/>
        <w:gridCol w:w="2336"/>
        <w:gridCol w:w="2754"/>
        <w:gridCol w:w="1354"/>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 xml:space="preserve">工作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领域</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典型工作 任务</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职业能力</w:t>
            </w:r>
          </w:p>
        </w:tc>
        <w:tc>
          <w:tcPr>
            <w:tcW w:w="27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主要课程支撑</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职业资格证书</w:t>
            </w:r>
          </w:p>
        </w:tc>
        <w:tc>
          <w:tcPr>
            <w:tcW w:w="40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3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1.建设项目投资决策阶段</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1.1建设项目方案比选</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1.1.1具备识读工程图纸能力；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1.1.2会计算项目经济技术指标，并进行经济技术方案的比选及优化。</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《工程经济学》</w:t>
            </w:r>
          </w:p>
          <w:p>
            <w:pPr>
              <w:pStyle w:val="2"/>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kern w:val="0"/>
                <w:sz w:val="28"/>
                <w:szCs w:val="28"/>
                <w:lang w:val="en-US" w:eastAsia="zh-CN" w:bidi="en-US"/>
              </w:rPr>
              <w:t>《工程造价概论》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注册咨询工程师（投资）</w:t>
            </w:r>
          </w:p>
        </w:tc>
        <w:tc>
          <w:tcPr>
            <w:tcW w:w="4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1.2建设项目投资估算</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1.2.1具备确定和使用常用投资估算方法能力；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1.2.2会进行建设总投资估算。</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1.3建设项目财务分析与评价</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1.3.1具有财务基础数据分析能力；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1.3.2会制定、使用财务报表，进行建设项目的财务评价。</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1.4经济与社会效果评价</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1.4.1具备基本的数据统计与经济分析能力；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1.4.2能掌握相应评价方法，进行经济、社会效果分析。</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93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2.建设项目施工图设计阶段</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2.1建设项目设计方案比选</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2.1.1建筑施工图识读能力；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2.1.2对设计方案进行计价能力。</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《建筑力学与结构》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《建筑工程定额与预算》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《工程造价管理与控制》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《BIM建模应用技术》</w:t>
            </w: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注册一级造价工程师；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注册二级造价工程师；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全国“1+X”工程造价数字化应用职业技能等级证书。</w:t>
            </w:r>
          </w:p>
        </w:tc>
        <w:tc>
          <w:tcPr>
            <w:tcW w:w="4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2.2建设项目设计概算编制与审查</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2.2.1建筑施工图识读能力；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2.2.2根据设计图纸进行计量、计价能力；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2.2.3会编制设计定额；</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2.2.4审查设计概算的能力；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2.2.5掌握建筑信息模型技术。</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3.招投标阶段</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3.1编制招标、投标文件</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3.1.1具备识读工程图纸能力；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3.1.2具备编写招标、投标文件的能力；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3.1.3掌握投标报价技巧。</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《建筑工程定额与预算》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《工程造价管理与控制》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《工程量清单计价》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《招投标与合同管理》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《工程造价软件应用》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《工程项目管理》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《安装工程计量与计价》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《建筑工程计量与计价》</w:t>
            </w: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注册一级造价工程师；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注册二级造价工程师；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全国“1+X”工程造价数字化应用职业技能等级证书。</w:t>
            </w:r>
          </w:p>
        </w:tc>
        <w:tc>
          <w:tcPr>
            <w:tcW w:w="4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3.2编制标底</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3.2.1具备施工图计量、计价能力。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3.2.2具备工程量清单编制能力。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3.3 编制招标控制价</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3.3.1会编制施工图预算；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3.3.2具备建设项目合同管理能力。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4.建设项目施工阶段</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 工程结算书编制及审查</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4.1.1具备识读工程图纸能力；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4.1.2掌握一定的建筑施工技术及管理能力；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4.1.3具备施工定额编制及应用能力；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4.1.4计量、计价能力；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4.1.5合同管理、运用索赔技巧的能力；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4.1.6建筑财务管理能力；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4.1.7建筑材料价差分析能力；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4.1.8掌握一定的建筑法律法规知识。</w:t>
            </w:r>
          </w:p>
        </w:tc>
        <w:tc>
          <w:tcPr>
            <w:tcW w:w="27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《建筑工程定额与预算》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《工程造价管理与控制》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《工程量清单计价》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《招投标与合同管理》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《工程造价软件应用》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《工程项目管理》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《安装工程计量与计价》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《建筑工程计量与计价》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《建筑材料与检测》</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注册一级造价工程师；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注册二级造价工程师；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全国“1+X”工程造价数字化应用职业技能等级证书。</w:t>
            </w:r>
          </w:p>
        </w:tc>
        <w:tc>
          <w:tcPr>
            <w:tcW w:w="40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5.建设项目竣工阶段</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5.1 编制竣工决算书</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5.1.1具备识读工程图纸能力；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5.1.2具备索赔能力，掌握一定的索赔技巧；</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5.1.3具备合同管理能力；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5.1.4具备竣工决算书编制能力。</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《建筑工程定额与预算》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《工程量清单计价》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《招投标与合同管理》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《工程造价软件应用》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《工程项目管理》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《安装工程计量与计价》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《建筑工程计量与计价》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《建筑材料与检测》</w:t>
            </w: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注册一级造价工程师；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注册二级造价工程师；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全国“1+X”工程造价数字化应用职业技能等级证书。</w:t>
            </w:r>
          </w:p>
        </w:tc>
        <w:tc>
          <w:tcPr>
            <w:tcW w:w="4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5.2 工程造价经济分析</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5.2.1掌握工程造价经济分析方法；</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5.2.2具备竣工费用处理能力。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6.全过程工程咨询</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6.1 全过程工程项目管理</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6.1.1熟悉建设项目建设流程；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6.1.2掌握建设项目全寿命周期管理。</w:t>
            </w:r>
          </w:p>
        </w:tc>
        <w:tc>
          <w:tcPr>
            <w:tcW w:w="27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《建筑力学与结构》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《建筑工程定额与预算》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《建筑识图与构造》</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《钢筋混凝土平法识图》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《工程造价管理与控制》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《BIM建模应用技术》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《工程项目管理》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《建筑工程法律法规》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《招投标与合同管理》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注册一级造价工程师；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注册二级造价工程师；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全国“1+X”工程造价数字化应用职业技能等级证书。</w:t>
            </w:r>
          </w:p>
        </w:tc>
        <w:tc>
          <w:tcPr>
            <w:tcW w:w="4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6.2 项目风险管理与分析</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6.2.1具备项目风险管理与控制能力；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6.2.2具备项目风险分析能力。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6.3 造价管理与控制</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6.3.1掌握建设项目全过程成本管理能力；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6.3.2 具备建设项目全过程成本控制能力。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6.4 工程造价司法鉴定能力</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6.4.1具备建设项目成本管理与审计能力；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6.4.2具备建设法律法规运用能力。</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6.5 建筑信息化</w:t>
            </w:r>
          </w:p>
        </w:tc>
        <w:tc>
          <w:tcPr>
            <w:tcW w:w="233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6.5.1掌握建筑信息化知识，熟练使用建模软件的能力；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r>
              <w:rPr>
                <w:rFonts w:hint="eastAsia" w:ascii="仿宋" w:hAnsi="仿宋" w:eastAsia="仿宋" w:cs="仿宋"/>
                <w:b w:val="0"/>
                <w:bCs w:val="0"/>
                <w:color w:val="auto"/>
                <w:kern w:val="0"/>
                <w:sz w:val="28"/>
                <w:szCs w:val="28"/>
                <w:lang w:val="en-US" w:eastAsia="zh-CN" w:bidi="en-US"/>
              </w:rPr>
              <w:t>6.5.2基于建筑信息化的建设项目全寿命周期管理。</w:t>
            </w:r>
          </w:p>
        </w:tc>
        <w:tc>
          <w:tcPr>
            <w:tcW w:w="27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c>
          <w:tcPr>
            <w:tcW w:w="4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kern w:val="0"/>
                <w:sz w:val="28"/>
                <w:szCs w:val="28"/>
                <w:lang w:val="en-US" w:eastAsia="zh-CN" w:bidi="en-US"/>
              </w:rPr>
            </w:pP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五、培养目标与规格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（一）培养目标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培养</w:t>
      </w:r>
      <w:r>
        <w:rPr>
          <w:rFonts w:hint="eastAsia" w:ascii="仿宋" w:hAnsi="仿宋" w:eastAsia="仿宋" w:cs="仿宋"/>
          <w:b w:val="0"/>
          <w:bCs w:val="0"/>
          <w:color w:val="auto"/>
          <w:sz w:val="28"/>
          <w:szCs w:val="28"/>
          <w:lang w:val="en-US" w:eastAsia="zh-CN"/>
        </w:rPr>
        <w:t>德智体美劳</w:t>
      </w:r>
      <w:r>
        <w:rPr>
          <w:rFonts w:hint="eastAsia" w:ascii="仿宋" w:hAnsi="仿宋" w:eastAsia="仿宋" w:cs="仿宋"/>
          <w:b w:val="0"/>
          <w:bCs w:val="0"/>
          <w:color w:val="auto"/>
          <w:sz w:val="28"/>
          <w:szCs w:val="28"/>
        </w:rPr>
        <w:t>全面发展，具有良好职业素质和创新能力，掌握本专业应用及发展必备的基本理论及科学文化知识，具备施工图预算、工程结算等造价文件编制、工程结算审核、工程招投标组织等能力，</w:t>
      </w:r>
      <w:r>
        <w:rPr>
          <w:rFonts w:hint="eastAsia" w:ascii="仿宋" w:hAnsi="仿宋" w:eastAsia="仿宋" w:cs="仿宋"/>
          <w:b w:val="0"/>
          <w:bCs w:val="0"/>
          <w:color w:val="auto"/>
          <w:sz w:val="28"/>
          <w:szCs w:val="28"/>
          <w:lang w:val="en-US" w:eastAsia="zh-CN"/>
        </w:rPr>
        <w:t>能从事工程造价咨询、招投标管理、施工管理、建筑模型建模等工作</w:t>
      </w:r>
      <w:r>
        <w:rPr>
          <w:rFonts w:hint="eastAsia" w:ascii="仿宋" w:hAnsi="仿宋" w:eastAsia="仿宋" w:cs="仿宋"/>
          <w:b w:val="0"/>
          <w:bCs w:val="0"/>
          <w:color w:val="auto"/>
          <w:sz w:val="28"/>
          <w:szCs w:val="28"/>
        </w:rPr>
        <w:t>的高素质技术技能</w:t>
      </w:r>
      <w:r>
        <w:rPr>
          <w:rFonts w:hint="eastAsia" w:ascii="仿宋" w:hAnsi="仿宋" w:eastAsia="仿宋" w:cs="仿宋"/>
          <w:b w:val="0"/>
          <w:bCs w:val="0"/>
          <w:color w:val="auto"/>
          <w:sz w:val="28"/>
          <w:szCs w:val="28"/>
          <w:lang w:val="en-US" w:eastAsia="zh-CN"/>
        </w:rPr>
        <w:t>型</w:t>
      </w:r>
      <w:r>
        <w:rPr>
          <w:rFonts w:hint="eastAsia" w:ascii="仿宋" w:hAnsi="仿宋" w:eastAsia="仿宋" w:cs="仿宋"/>
          <w:b w:val="0"/>
          <w:bCs w:val="0"/>
          <w:color w:val="auto"/>
          <w:sz w:val="28"/>
          <w:szCs w:val="28"/>
        </w:rPr>
        <w:t>人才。</w:t>
      </w:r>
      <w:r>
        <w:rPr>
          <w:rFonts w:hint="eastAsia" w:ascii="仿宋" w:hAnsi="仿宋" w:eastAsia="仿宋" w:cs="仿宋"/>
          <w:b w:val="0"/>
          <w:bCs w:val="0"/>
          <w:color w:val="auto"/>
          <w:sz w:val="28"/>
          <w:szCs w:val="28"/>
          <w:lang w:val="en-US" w:eastAsia="zh-CN"/>
        </w:rPr>
        <w:t>毕业 3-6 年，能够成为工程咨询等企业的骨干。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（二）培养规格</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 xml:space="preserve">素质要求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1）思想道德素质要求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①热爱社会主义祖国，坚决拥护中国共产党领导，具有坚定正确的政治方向</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②具有正确的世界观、人生观、价值观。树立中国特色社会主义共同理想，践行社会主义核心价值观，</w:t>
      </w:r>
      <w:r>
        <w:rPr>
          <w:rFonts w:hint="eastAsia" w:ascii="仿宋" w:hAnsi="仿宋" w:eastAsia="仿宋" w:cs="仿宋"/>
          <w:b w:val="0"/>
          <w:bCs w:val="0"/>
          <w:color w:val="auto"/>
          <w:sz w:val="28"/>
          <w:szCs w:val="28"/>
          <w:lang w:val="en-US" w:eastAsia="zh-CN"/>
        </w:rPr>
        <w:t>坚定“四个自信”，</w:t>
      </w:r>
      <w:r>
        <w:rPr>
          <w:rFonts w:hint="eastAsia" w:ascii="仿宋" w:hAnsi="仿宋" w:eastAsia="仿宋" w:cs="仿宋"/>
          <w:b w:val="0"/>
          <w:bCs w:val="0"/>
          <w:color w:val="auto"/>
          <w:sz w:val="28"/>
          <w:szCs w:val="28"/>
        </w:rPr>
        <w:t>具有深厚的爱国情感、国家认同感、中华民族自豪感</w:t>
      </w:r>
      <w:r>
        <w:rPr>
          <w:rFonts w:hint="eastAsia" w:ascii="仿宋" w:hAnsi="仿宋" w:eastAsia="仿宋" w:cs="仿宋"/>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3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③</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rPr>
        <w:t>具有社会主义民主与法制观念和良好的思想品德、社会公德和职业道德</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崇尚宪法、遵守法律、遵规守纪</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具有社会责任感和参与意识。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2）文化素质要求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①必要的人文社会科学知识</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良好的身心素质与人文素质兼具，健康的体魄及心理，健全的人格</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②良好的语言表达能力和社交能力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具有识别美、赞赏美、创造美的能力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③</w:t>
      </w:r>
      <w:r>
        <w:rPr>
          <w:rFonts w:hint="eastAsia" w:ascii="仿宋" w:hAnsi="仿宋" w:eastAsia="仿宋" w:cs="仿宋"/>
          <w:b w:val="0"/>
          <w:bCs w:val="0"/>
          <w:color w:val="auto"/>
          <w:sz w:val="28"/>
          <w:szCs w:val="28"/>
          <w:lang w:val="en-US" w:eastAsia="zh-CN"/>
        </w:rPr>
        <w:t>掌握一定的学习能力，保持良好的学习习惯，具备自我管理能力</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④健全的法律意识。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3）职业素质要求和思政目标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①遵纪守法、有良好的职业</w:t>
      </w:r>
      <w:r>
        <w:rPr>
          <w:rFonts w:hint="eastAsia" w:ascii="仿宋" w:hAnsi="仿宋" w:eastAsia="仿宋" w:cs="仿宋"/>
          <w:b w:val="0"/>
          <w:bCs w:val="0"/>
          <w:color w:val="auto"/>
          <w:sz w:val="28"/>
          <w:szCs w:val="28"/>
          <w:lang w:val="en-US" w:eastAsia="zh-CN"/>
        </w:rPr>
        <w:t>道德和职业素养</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②虚心学习、吃苦耐劳、工作认真、爱岗敬业</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③严谨的学习态度与良好的实践自觉性</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④团队沟通、</w:t>
      </w:r>
      <w:r>
        <w:rPr>
          <w:rFonts w:hint="eastAsia" w:ascii="仿宋" w:hAnsi="仿宋" w:eastAsia="仿宋" w:cs="仿宋"/>
          <w:b w:val="0"/>
          <w:bCs w:val="0"/>
          <w:color w:val="auto"/>
          <w:sz w:val="28"/>
          <w:szCs w:val="28"/>
          <w:lang w:val="en-US" w:eastAsia="zh-CN"/>
        </w:rPr>
        <w:t>集体</w:t>
      </w:r>
      <w:r>
        <w:rPr>
          <w:rFonts w:hint="eastAsia" w:ascii="仿宋" w:hAnsi="仿宋" w:eastAsia="仿宋" w:cs="仿宋"/>
          <w:b w:val="0"/>
          <w:bCs w:val="0"/>
          <w:color w:val="auto"/>
          <w:sz w:val="28"/>
          <w:szCs w:val="28"/>
        </w:rPr>
        <w:t>意识和团队合作</w:t>
      </w:r>
      <w:r>
        <w:rPr>
          <w:rFonts w:hint="eastAsia" w:ascii="仿宋" w:hAnsi="仿宋" w:eastAsia="仿宋" w:cs="仿宋"/>
          <w:b w:val="0"/>
          <w:bCs w:val="0"/>
          <w:color w:val="auto"/>
          <w:sz w:val="28"/>
          <w:szCs w:val="28"/>
          <w:lang w:val="en-US" w:eastAsia="zh-CN"/>
        </w:rPr>
        <w:t>精神</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⑤统筹思维意识、创新协作精神和造价职业敏感性</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善于做好职业规划的能力</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⑥科学严谨、</w:t>
      </w:r>
      <w:r>
        <w:rPr>
          <w:rFonts w:hint="eastAsia" w:ascii="仿宋" w:hAnsi="仿宋" w:eastAsia="仿宋" w:cs="仿宋"/>
          <w:b w:val="0"/>
          <w:bCs w:val="0"/>
          <w:color w:val="auto"/>
          <w:sz w:val="28"/>
          <w:szCs w:val="28"/>
        </w:rPr>
        <w:t>精益</w:t>
      </w:r>
      <w:r>
        <w:rPr>
          <w:rFonts w:hint="eastAsia" w:ascii="仿宋" w:hAnsi="仿宋" w:eastAsia="仿宋" w:cs="仿宋"/>
          <w:b w:val="0"/>
          <w:bCs w:val="0"/>
          <w:color w:val="auto"/>
          <w:sz w:val="28"/>
          <w:szCs w:val="28"/>
        </w:rPr>
        <w:t>求精的工匠精神</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⑦劳动意识，正确择业观</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尊重劳动、热爱劳动，</w:t>
      </w:r>
      <w:r>
        <w:rPr>
          <w:rFonts w:hint="eastAsia" w:ascii="仿宋" w:hAnsi="仿宋" w:eastAsia="仿宋" w:cs="仿宋"/>
          <w:b w:val="0"/>
          <w:bCs w:val="0"/>
          <w:color w:val="auto"/>
          <w:sz w:val="28"/>
          <w:szCs w:val="28"/>
          <w:lang w:val="en-US" w:eastAsia="zh-CN"/>
        </w:rPr>
        <w:t>学习</w:t>
      </w:r>
      <w:r>
        <w:rPr>
          <w:rFonts w:hint="eastAsia" w:ascii="仿宋" w:hAnsi="仿宋" w:eastAsia="仿宋" w:cs="仿宋"/>
          <w:b w:val="0"/>
          <w:bCs w:val="0"/>
          <w:color w:val="auto"/>
          <w:sz w:val="28"/>
          <w:szCs w:val="28"/>
        </w:rPr>
        <w:t>劳模精神，具有较强的</w:t>
      </w:r>
      <w:r>
        <w:rPr>
          <w:rFonts w:hint="eastAsia" w:ascii="仿宋" w:hAnsi="仿宋" w:eastAsia="仿宋" w:cs="仿宋"/>
          <w:b w:val="0"/>
          <w:bCs w:val="0"/>
          <w:color w:val="auto"/>
          <w:sz w:val="28"/>
          <w:szCs w:val="28"/>
          <w:lang w:val="en-US" w:eastAsia="zh-CN"/>
        </w:rPr>
        <w:t>劳动实践</w:t>
      </w:r>
      <w:r>
        <w:rPr>
          <w:rFonts w:hint="eastAsia" w:ascii="仿宋" w:hAnsi="仿宋" w:eastAsia="仿宋" w:cs="仿宋"/>
          <w:b w:val="0"/>
          <w:bCs w:val="0"/>
          <w:color w:val="auto"/>
          <w:sz w:val="28"/>
          <w:szCs w:val="28"/>
        </w:rPr>
        <w:t>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参与劳动的积极性</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 xml:space="preserve">知识要求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1）基本知识要求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①</w:t>
      </w:r>
      <w:r>
        <w:rPr>
          <w:rFonts w:hint="eastAsia" w:ascii="仿宋" w:hAnsi="仿宋" w:eastAsia="仿宋" w:cs="仿宋"/>
          <w:b w:val="0"/>
          <w:bCs w:val="0"/>
          <w:color w:val="auto"/>
          <w:sz w:val="28"/>
          <w:szCs w:val="28"/>
          <w:lang w:val="en-US" w:eastAsia="zh-CN"/>
        </w:rPr>
        <w:t>掌握基本的思想政治理论、科学文化知识和中华民族传统文化知识。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②</w:t>
      </w:r>
      <w:r>
        <w:rPr>
          <w:rFonts w:hint="eastAsia" w:ascii="仿宋" w:hAnsi="仿宋" w:eastAsia="仿宋" w:cs="仿宋"/>
          <w:b w:val="0"/>
          <w:bCs w:val="0"/>
          <w:color w:val="auto"/>
          <w:sz w:val="28"/>
          <w:szCs w:val="28"/>
          <w:lang w:val="en-US" w:eastAsia="zh-CN"/>
        </w:rPr>
        <w:t>掌握</w:t>
      </w:r>
      <w:r>
        <w:rPr>
          <w:rFonts w:hint="eastAsia" w:ascii="仿宋" w:hAnsi="仿宋" w:eastAsia="仿宋" w:cs="仿宋"/>
          <w:b w:val="0"/>
          <w:bCs w:val="0"/>
          <w:color w:val="auto"/>
          <w:sz w:val="28"/>
          <w:szCs w:val="28"/>
        </w:rPr>
        <w:t>计算机应用基本知识，了解办公常用软件类型，掌握办公操作软件的应用</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③掌握</w:t>
      </w:r>
      <w:r>
        <w:rPr>
          <w:rFonts w:hint="eastAsia" w:ascii="仿宋" w:hAnsi="仿宋" w:eastAsia="仿宋" w:cs="仿宋"/>
          <w:b w:val="0"/>
          <w:bCs w:val="0"/>
          <w:color w:val="auto"/>
          <w:sz w:val="28"/>
          <w:szCs w:val="28"/>
          <w:lang w:val="en-US" w:eastAsia="zh-CN"/>
        </w:rPr>
        <w:t>基本的公文</w:t>
      </w:r>
      <w:r>
        <w:rPr>
          <w:rFonts w:hint="eastAsia" w:ascii="仿宋" w:hAnsi="仿宋" w:eastAsia="仿宋" w:cs="仿宋"/>
          <w:b w:val="0"/>
          <w:bCs w:val="0"/>
          <w:color w:val="auto"/>
          <w:sz w:val="28"/>
          <w:szCs w:val="28"/>
        </w:rPr>
        <w:t>写作</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2）专业知识要求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①了解、熟悉工程建设定额原理，掌握工程建设定额编制的基本方法，了解与熟悉工程建设不同阶段的工程建设定额，熟练掌握应用预算定额与工程施工费用定额</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②了解与熟悉工程计量与计价的基本知识，熟练掌握各选定模块工程定额计价与清单计价的方法</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至少掌握一种类型的计量和计价软件的应用</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掌握工程结算与支付（进度款、支付款、联系单、签证、索赔）的基本方法。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③了解与熟悉工程招投标基本流程，掌握工程招投标文件的编制方法</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④了解经济法基础知识，熟悉与建筑市场相关的建设合同与建设法规知识</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掌握工程招投标与合同管理的基本知识</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5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⑤</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rPr>
        <w:t>了解与熟悉并掌握工程建设中一定范围内与专业相关的材料、施工工艺、施工组织、法律法规</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环境保护、安全文明生产等</w:t>
      </w:r>
      <w:r>
        <w:rPr>
          <w:rFonts w:hint="eastAsia" w:ascii="仿宋" w:hAnsi="仿宋" w:eastAsia="仿宋" w:cs="仿宋"/>
          <w:b w:val="0"/>
          <w:bCs w:val="0"/>
          <w:color w:val="auto"/>
          <w:sz w:val="28"/>
          <w:szCs w:val="28"/>
        </w:rPr>
        <w:t>知识</w:t>
      </w:r>
      <w:r>
        <w:rPr>
          <w:rFonts w:hint="eastAsia" w:ascii="仿宋" w:hAnsi="仿宋" w:eastAsia="仿宋" w:cs="仿宋"/>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6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⑥</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rPr>
        <w:t>了解</w:t>
      </w:r>
      <w:r>
        <w:rPr>
          <w:rFonts w:hint="eastAsia" w:ascii="仿宋" w:hAnsi="仿宋" w:eastAsia="仿宋" w:cs="仿宋"/>
          <w:b w:val="0"/>
          <w:bCs w:val="0"/>
          <w:color w:val="auto"/>
          <w:sz w:val="28"/>
          <w:szCs w:val="28"/>
          <w:lang w:val="en-US" w:eastAsia="zh-CN"/>
        </w:rPr>
        <w:t>投影原理，</w:t>
      </w:r>
      <w:r>
        <w:rPr>
          <w:rFonts w:hint="eastAsia" w:ascii="仿宋" w:hAnsi="仿宋" w:eastAsia="仿宋" w:cs="仿宋"/>
          <w:b w:val="0"/>
          <w:bCs w:val="0"/>
          <w:color w:val="auto"/>
          <w:sz w:val="28"/>
          <w:szCs w:val="28"/>
        </w:rPr>
        <w:t>熟悉房屋构造与结构知识，掌握房屋施工图的识读方法。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7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⑦</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rPr>
        <w:t>掌握 BIM 建模知识</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了解与熟悉 CAD 软件的操作</w:t>
      </w:r>
      <w:r>
        <w:rPr>
          <w:rFonts w:hint="eastAsia" w:ascii="仿宋" w:hAnsi="仿宋" w:eastAsia="仿宋" w:cs="仿宋"/>
          <w:b w:val="0"/>
          <w:bCs w:val="0"/>
          <w:color w:val="auto"/>
          <w:sz w:val="28"/>
          <w:szCs w:val="28"/>
          <w:lang w:val="en-US" w:eastAsia="zh-CN"/>
        </w:rPr>
        <w:t>技能。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8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⑧</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lang w:val="en-US" w:eastAsia="zh-CN"/>
        </w:rPr>
        <w:t>熟悉工程资料的收集、整理、归档、使用知识。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 9 \* GB3 \* MERGEFORMAT </w:instrText>
      </w:r>
      <w:r>
        <w:rPr>
          <w:rFonts w:hint="eastAsia" w:ascii="仿宋" w:hAnsi="仿宋" w:eastAsia="仿宋" w:cs="仿宋"/>
          <w:b w:val="0"/>
          <w:bCs w:val="0"/>
          <w:color w:val="auto"/>
          <w:sz w:val="28"/>
          <w:szCs w:val="28"/>
          <w:lang w:val="en-US" w:eastAsia="zh-CN"/>
        </w:rPr>
        <w:fldChar w:fldCharType="separate"/>
      </w:r>
      <w:r>
        <w:rPr>
          <w:rFonts w:hint="eastAsia" w:ascii="仿宋" w:hAnsi="仿宋" w:eastAsia="仿宋" w:cs="仿宋"/>
          <w:b w:val="0"/>
          <w:bCs w:val="0"/>
          <w:color w:val="auto"/>
          <w:sz w:val="28"/>
          <w:szCs w:val="28"/>
          <w:lang w:val="en-US" w:eastAsia="zh-CN"/>
        </w:rPr>
        <w:t>⑨</w:t>
      </w:r>
      <w:r>
        <w:rPr>
          <w:rFonts w:hint="eastAsia" w:ascii="仿宋" w:hAnsi="仿宋" w:eastAsia="仿宋" w:cs="仿宋"/>
          <w:b w:val="0"/>
          <w:bCs w:val="0"/>
          <w:color w:val="auto"/>
          <w:sz w:val="28"/>
          <w:szCs w:val="28"/>
          <w:lang w:val="en-US" w:eastAsia="zh-CN"/>
        </w:rPr>
        <w:fldChar w:fldCharType="end"/>
      </w:r>
      <w:r>
        <w:rPr>
          <w:rFonts w:hint="eastAsia" w:ascii="仿宋" w:hAnsi="仿宋" w:eastAsia="仿宋" w:cs="仿宋"/>
          <w:b w:val="0"/>
          <w:bCs w:val="0"/>
          <w:color w:val="auto"/>
          <w:sz w:val="28"/>
          <w:szCs w:val="28"/>
          <w:lang w:val="en-US" w:eastAsia="zh-CN"/>
        </w:rPr>
        <w:t>熟悉工程项目管理原理，掌握建筑工程项目管理知识。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 10 \* GB3 \* MERGEFORMAT </w:instrText>
      </w:r>
      <w:r>
        <w:rPr>
          <w:rFonts w:hint="eastAsia" w:ascii="仿宋" w:hAnsi="仿宋" w:eastAsia="仿宋" w:cs="仿宋"/>
          <w:b w:val="0"/>
          <w:bCs w:val="0"/>
          <w:color w:val="auto"/>
          <w:sz w:val="28"/>
          <w:szCs w:val="28"/>
          <w:lang w:val="en-US" w:eastAsia="zh-CN"/>
        </w:rPr>
        <w:fldChar w:fldCharType="separate"/>
      </w:r>
      <w:r>
        <w:rPr>
          <w:rFonts w:hint="eastAsia" w:ascii="仿宋" w:hAnsi="仿宋" w:eastAsia="仿宋" w:cs="仿宋"/>
          <w:b w:val="0"/>
          <w:bCs w:val="0"/>
          <w:color w:val="auto"/>
          <w:sz w:val="28"/>
          <w:szCs w:val="28"/>
          <w:lang w:val="en-US" w:eastAsia="zh-CN"/>
        </w:rPr>
        <w:t>⑩</w:t>
      </w:r>
      <w:r>
        <w:rPr>
          <w:rFonts w:hint="eastAsia" w:ascii="仿宋" w:hAnsi="仿宋" w:eastAsia="仿宋" w:cs="仿宋"/>
          <w:b w:val="0"/>
          <w:bCs w:val="0"/>
          <w:color w:val="auto"/>
          <w:sz w:val="28"/>
          <w:szCs w:val="28"/>
          <w:lang w:val="en-US" w:eastAsia="zh-CN"/>
        </w:rPr>
        <w:fldChar w:fldCharType="end"/>
      </w:r>
      <w:r>
        <w:rPr>
          <w:rFonts w:hint="eastAsia" w:ascii="仿宋" w:hAnsi="仿宋" w:eastAsia="仿宋" w:cs="仿宋"/>
          <w:b w:val="0"/>
          <w:bCs w:val="0"/>
          <w:color w:val="auto"/>
          <w:sz w:val="28"/>
          <w:szCs w:val="28"/>
          <w:lang w:val="en-US" w:eastAsia="zh-CN"/>
        </w:rPr>
        <w:t>了解工业化建筑，掌握装配式混凝土建筑施工工艺等相关知识。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能力要求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1）社会能力要求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①能运用市场经济、</w:t>
      </w:r>
      <w:r>
        <w:rPr>
          <w:rFonts w:hint="eastAsia" w:ascii="仿宋" w:hAnsi="仿宋" w:eastAsia="仿宋" w:cs="仿宋"/>
          <w:b w:val="0"/>
          <w:bCs w:val="0"/>
          <w:color w:val="auto"/>
          <w:sz w:val="28"/>
          <w:szCs w:val="28"/>
          <w:lang w:val="en-US" w:eastAsia="zh-CN"/>
        </w:rPr>
        <w:t>工程</w:t>
      </w:r>
      <w:r>
        <w:rPr>
          <w:rFonts w:hint="eastAsia" w:ascii="仿宋" w:hAnsi="仿宋" w:eastAsia="仿宋" w:cs="仿宋"/>
          <w:b w:val="0"/>
          <w:bCs w:val="0"/>
          <w:color w:val="auto"/>
          <w:sz w:val="28"/>
          <w:szCs w:val="28"/>
        </w:rPr>
        <w:t>经济基本原理分析和解决工程造价管理工作中的一般问题</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②能在工程造价管理工作中依法办事，能运用财务会计方面的知识进行工程成本分析和处理工程造价方面的经济纠纷问题。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③具有良好的语言、文字表达能力。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④人际沟通能力。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2）职业能力要求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①</w:t>
      </w:r>
      <w:r>
        <w:rPr>
          <w:rFonts w:hint="eastAsia" w:ascii="仿宋" w:hAnsi="仿宋" w:eastAsia="仿宋" w:cs="仿宋"/>
          <w:b w:val="0"/>
          <w:bCs w:val="0"/>
          <w:color w:val="auto"/>
          <w:sz w:val="28"/>
          <w:szCs w:val="28"/>
          <w:lang w:val="en-US" w:eastAsia="zh-CN"/>
        </w:rPr>
        <w:t>具备施工图基本绘制及识读能力。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②能应用工程建设定额原理，编制企业定额；能基本应用工程建设中的实时定额</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③能</w:t>
      </w:r>
      <w:r>
        <w:rPr>
          <w:rFonts w:hint="eastAsia" w:ascii="仿宋" w:hAnsi="仿宋" w:eastAsia="仿宋" w:cs="仿宋"/>
          <w:b w:val="0"/>
          <w:bCs w:val="0"/>
          <w:color w:val="auto"/>
          <w:sz w:val="28"/>
          <w:szCs w:val="28"/>
          <w:lang w:val="en-US" w:eastAsia="zh-CN"/>
        </w:rPr>
        <w:t>完成建筑工程预算、工程量清单、工程量清单报价。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④</w:t>
      </w:r>
      <w:r>
        <w:rPr>
          <w:rFonts w:hint="eastAsia" w:ascii="仿宋" w:hAnsi="仿宋" w:eastAsia="仿宋" w:cs="仿宋"/>
          <w:b w:val="0"/>
          <w:bCs w:val="0"/>
          <w:color w:val="auto"/>
          <w:sz w:val="28"/>
          <w:szCs w:val="28"/>
          <w:lang w:val="en-US" w:eastAsia="zh-CN"/>
        </w:rPr>
        <w:t>能够与团队合作完成工程投标报价文件。</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⑤能结合计量与计价知识进行过程工程结算与支付</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能</w:t>
      </w:r>
      <w:r>
        <w:rPr>
          <w:rFonts w:hint="eastAsia" w:ascii="仿宋" w:hAnsi="仿宋" w:eastAsia="仿宋" w:cs="仿宋"/>
          <w:b w:val="0"/>
          <w:bCs w:val="0"/>
          <w:color w:val="auto"/>
          <w:sz w:val="28"/>
          <w:szCs w:val="28"/>
          <w:lang w:val="en-US" w:eastAsia="zh-CN"/>
        </w:rPr>
        <w:t>够处理工程变更、价格调整等引起的造价变化，能够协助团队进行施工索赔</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⑥综合专业知识，运用计算机办公软件进行各类技术经济文件的编制</w:t>
      </w:r>
      <w:r>
        <w:rPr>
          <w:rFonts w:hint="eastAsia" w:ascii="仿宋" w:hAnsi="仿宋" w:eastAsia="仿宋" w:cs="仿宋"/>
          <w:b w:val="0"/>
          <w:bCs w:val="0"/>
          <w:color w:val="auto"/>
          <w:sz w:val="28"/>
          <w:szCs w:val="28"/>
          <w:lang w:val="en-US" w:eastAsia="zh-CN"/>
        </w:rPr>
        <w:t>及分析能力</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 7 \* GB3 \* MERGEFORMAT </w:instrText>
      </w:r>
      <w:r>
        <w:rPr>
          <w:rFonts w:hint="eastAsia" w:ascii="仿宋" w:hAnsi="仿宋" w:eastAsia="仿宋" w:cs="仿宋"/>
          <w:b w:val="0"/>
          <w:bCs w:val="0"/>
          <w:color w:val="auto"/>
          <w:sz w:val="28"/>
          <w:szCs w:val="28"/>
        </w:rPr>
        <w:fldChar w:fldCharType="separate"/>
      </w:r>
      <w:r>
        <w:rPr>
          <w:rFonts w:hint="eastAsia" w:ascii="仿宋" w:hAnsi="仿宋" w:eastAsia="仿宋" w:cs="仿宋"/>
          <w:b w:val="0"/>
          <w:bCs w:val="0"/>
          <w:color w:val="auto"/>
          <w:sz w:val="28"/>
          <w:szCs w:val="28"/>
        </w:rPr>
        <w:t>⑦</w:t>
      </w:r>
      <w:r>
        <w:rPr>
          <w:rFonts w:hint="eastAsia" w:ascii="仿宋" w:hAnsi="仿宋" w:eastAsia="仿宋" w:cs="仿宋"/>
          <w:b w:val="0"/>
          <w:bCs w:val="0"/>
          <w:color w:val="auto"/>
          <w:sz w:val="28"/>
          <w:szCs w:val="28"/>
        </w:rPr>
        <w:fldChar w:fldCharType="end"/>
      </w:r>
      <w:r>
        <w:rPr>
          <w:rFonts w:hint="eastAsia" w:ascii="仿宋" w:hAnsi="仿宋" w:eastAsia="仿宋" w:cs="仿宋"/>
          <w:b w:val="0"/>
          <w:bCs w:val="0"/>
          <w:color w:val="auto"/>
          <w:sz w:val="28"/>
          <w:szCs w:val="28"/>
          <w:lang w:val="en-US" w:eastAsia="zh-CN"/>
        </w:rPr>
        <w:t>能够运用基于BIM的造价软件进行工程造价管理与控制。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3）发展能力要求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w:t>
      </w:r>
      <w:r>
        <w:rPr>
          <w:rFonts w:hint="eastAsia" w:ascii="仿宋" w:hAnsi="仿宋" w:eastAsia="仿宋" w:cs="仿宋"/>
          <w:b w:val="0"/>
          <w:bCs w:val="0"/>
          <w:color w:val="auto"/>
          <w:sz w:val="28"/>
          <w:szCs w:val="28"/>
          <w:lang w:val="en-US" w:eastAsia="zh-CN"/>
        </w:rPr>
        <w:t>能够</w:t>
      </w:r>
      <w:r>
        <w:rPr>
          <w:rFonts w:hint="eastAsia" w:ascii="仿宋" w:hAnsi="仿宋" w:eastAsia="仿宋" w:cs="仿宋"/>
          <w:b w:val="0"/>
          <w:bCs w:val="0"/>
          <w:color w:val="auto"/>
          <w:sz w:val="28"/>
          <w:szCs w:val="28"/>
        </w:rPr>
        <w:t>对接行业发展，适应岗位拓展，培养终身学习</w:t>
      </w:r>
      <w:r>
        <w:rPr>
          <w:rFonts w:hint="eastAsia" w:ascii="仿宋" w:hAnsi="仿宋" w:eastAsia="仿宋" w:cs="仿宋"/>
          <w:b w:val="0"/>
          <w:bCs w:val="0"/>
          <w:color w:val="auto"/>
          <w:sz w:val="28"/>
          <w:szCs w:val="28"/>
          <w:lang w:val="en-US" w:eastAsia="zh-CN"/>
        </w:rPr>
        <w:t>的习惯和</w:t>
      </w:r>
      <w:r>
        <w:rPr>
          <w:rFonts w:hint="eastAsia" w:ascii="仿宋" w:hAnsi="仿宋" w:eastAsia="仿宋" w:cs="仿宋"/>
          <w:b w:val="0"/>
          <w:bCs w:val="0"/>
          <w:color w:val="auto"/>
          <w:sz w:val="28"/>
          <w:szCs w:val="28"/>
        </w:rPr>
        <w:t>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w:t>
      </w:r>
      <w:r>
        <w:rPr>
          <w:rFonts w:hint="eastAsia" w:ascii="仿宋" w:hAnsi="仿宋" w:eastAsia="仿宋" w:cs="仿宋"/>
          <w:b w:val="0"/>
          <w:bCs w:val="0"/>
          <w:color w:val="auto"/>
          <w:sz w:val="28"/>
          <w:szCs w:val="28"/>
          <w:lang w:val="en-US" w:eastAsia="zh-CN"/>
        </w:rPr>
        <w:t>能够</w:t>
      </w:r>
      <w:r>
        <w:rPr>
          <w:rFonts w:hint="eastAsia" w:ascii="仿宋" w:hAnsi="仿宋" w:eastAsia="仿宋" w:cs="仿宋"/>
          <w:b w:val="0"/>
          <w:bCs w:val="0"/>
          <w:color w:val="auto"/>
          <w:sz w:val="28"/>
          <w:szCs w:val="28"/>
        </w:rPr>
        <w:t>适应产业变革，培养创新创业能力</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③</w:t>
      </w:r>
      <w:r>
        <w:rPr>
          <w:rFonts w:hint="eastAsia" w:ascii="仿宋" w:hAnsi="仿宋" w:eastAsia="仿宋" w:cs="仿宋"/>
          <w:b w:val="0"/>
          <w:bCs w:val="0"/>
          <w:color w:val="auto"/>
          <w:sz w:val="28"/>
          <w:szCs w:val="28"/>
          <w:lang w:val="en-US" w:eastAsia="zh-CN"/>
        </w:rPr>
        <w:t>能够</w:t>
      </w:r>
      <w:r>
        <w:rPr>
          <w:rFonts w:hint="eastAsia" w:ascii="仿宋" w:hAnsi="仿宋" w:eastAsia="仿宋" w:cs="仿宋"/>
          <w:b w:val="0"/>
          <w:bCs w:val="0"/>
          <w:color w:val="auto"/>
          <w:sz w:val="28"/>
          <w:szCs w:val="28"/>
        </w:rPr>
        <w:t>结合行业需求，</w:t>
      </w:r>
      <w:r>
        <w:rPr>
          <w:rFonts w:hint="eastAsia" w:ascii="仿宋" w:hAnsi="仿宋" w:eastAsia="仿宋" w:cs="仿宋"/>
          <w:b w:val="0"/>
          <w:bCs w:val="0"/>
          <w:color w:val="auto"/>
          <w:sz w:val="28"/>
          <w:szCs w:val="28"/>
          <w:lang w:val="en-US" w:eastAsia="zh-CN"/>
        </w:rPr>
        <w:t>形成</w:t>
      </w:r>
      <w:r>
        <w:rPr>
          <w:rFonts w:hint="eastAsia" w:ascii="仿宋" w:hAnsi="仿宋" w:eastAsia="仿宋" w:cs="仿宋"/>
          <w:b w:val="0"/>
          <w:bCs w:val="0"/>
          <w:color w:val="auto"/>
          <w:sz w:val="28"/>
          <w:szCs w:val="28"/>
        </w:rPr>
        <w:t xml:space="preserve">全过程咨询管理能力。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 4 \* GB3 \* MERGEFORMAT </w:instrText>
      </w:r>
      <w:r>
        <w:rPr>
          <w:rFonts w:hint="eastAsia" w:ascii="仿宋" w:hAnsi="仿宋" w:eastAsia="仿宋" w:cs="仿宋"/>
          <w:b w:val="0"/>
          <w:bCs w:val="0"/>
          <w:color w:val="auto"/>
          <w:sz w:val="28"/>
          <w:szCs w:val="28"/>
          <w:lang w:val="en-US" w:eastAsia="zh-CN"/>
        </w:rPr>
        <w:fldChar w:fldCharType="separate"/>
      </w:r>
      <w:r>
        <w:rPr>
          <w:rFonts w:hint="eastAsia" w:ascii="仿宋" w:hAnsi="仿宋" w:eastAsia="仿宋" w:cs="仿宋"/>
          <w:b w:val="0"/>
          <w:bCs w:val="0"/>
          <w:color w:val="auto"/>
          <w:sz w:val="28"/>
          <w:szCs w:val="28"/>
          <w:lang w:val="en-US" w:eastAsia="zh-CN"/>
        </w:rPr>
        <w:t>④</w:t>
      </w:r>
      <w:r>
        <w:rPr>
          <w:rFonts w:hint="eastAsia" w:ascii="仿宋" w:hAnsi="仿宋" w:eastAsia="仿宋" w:cs="仿宋"/>
          <w:b w:val="0"/>
          <w:bCs w:val="0"/>
          <w:color w:val="auto"/>
          <w:sz w:val="28"/>
          <w:szCs w:val="28"/>
          <w:lang w:val="en-US" w:eastAsia="zh-CN"/>
        </w:rPr>
        <w:fldChar w:fldCharType="end"/>
      </w:r>
      <w:r>
        <w:rPr>
          <w:rFonts w:hint="eastAsia" w:ascii="仿宋" w:hAnsi="仿宋" w:eastAsia="仿宋" w:cs="仿宋"/>
          <w:b w:val="0"/>
          <w:bCs w:val="0"/>
          <w:color w:val="auto"/>
          <w:sz w:val="28"/>
          <w:szCs w:val="28"/>
          <w:lang w:val="en-US" w:eastAsia="zh-CN"/>
        </w:rPr>
        <w:t>具备分析问题和解决问题的能力。</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六、课程设置及要求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（一）专业课程设置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工程造价专业人才培养方案课程设置是根据国家专业教学标准，结合职业面向岗位的典型工作任务对应的职业能力，对接“1+X”证书职业技能等级标准，从学生认知规律和职业生涯发展要求出发，将工作领域典型工作任务对应的职业能力要求转化为学习领域课程，既符合高职学历教育要求，又能满足相关领域（岗位）的</w:t>
      </w:r>
      <w:r>
        <w:rPr>
          <w:rFonts w:hint="eastAsia" w:ascii="仿宋" w:hAnsi="仿宋" w:eastAsia="仿宋" w:cs="仿宋"/>
          <w:b w:val="0"/>
          <w:bCs w:val="0"/>
          <w:color w:val="auto"/>
          <w:kern w:val="0"/>
          <w:sz w:val="28"/>
          <w:szCs w:val="28"/>
          <w:lang w:val="en-US" w:eastAsia="zh-CN" w:bidi="ar"/>
        </w:rPr>
        <w:t>职业能力标准要求。课程主要包括公共课程、</w:t>
      </w:r>
      <w:r>
        <w:rPr>
          <w:rFonts w:hint="eastAsia" w:ascii="仿宋" w:hAnsi="仿宋" w:eastAsia="仿宋" w:cs="仿宋"/>
          <w:b w:val="0"/>
          <w:bCs w:val="0"/>
          <w:color w:val="auto"/>
          <w:kern w:val="0"/>
          <w:sz w:val="28"/>
          <w:szCs w:val="28"/>
          <w:lang w:val="en-US" w:eastAsia="zh-CN" w:bidi="ar"/>
        </w:rPr>
        <w:t>专业课程</w:t>
      </w:r>
      <w:r>
        <w:rPr>
          <w:rFonts w:hint="eastAsia" w:ascii="仿宋" w:hAnsi="仿宋" w:eastAsia="仿宋" w:cs="仿宋"/>
          <w:b w:val="0"/>
          <w:bCs w:val="0"/>
          <w:color w:val="auto"/>
          <w:kern w:val="0"/>
          <w:sz w:val="28"/>
          <w:szCs w:val="28"/>
          <w:lang w:val="en-US" w:eastAsia="zh-CN" w:bidi="ar"/>
        </w:rPr>
        <w:t>和职业技能训练课程。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本专业共</w:t>
      </w:r>
      <w:r>
        <w:rPr>
          <w:rFonts w:hint="eastAsia" w:ascii="仿宋" w:hAnsi="仿宋" w:eastAsia="仿宋" w:cs="仿宋"/>
          <w:b w:val="0"/>
          <w:bCs w:val="0"/>
          <w:color w:val="auto"/>
          <w:sz w:val="28"/>
          <w:szCs w:val="28"/>
          <w:lang w:val="en-US" w:eastAsia="zh-CN"/>
        </w:rPr>
        <w:t>2716</w:t>
      </w:r>
      <w:r>
        <w:rPr>
          <w:rFonts w:hint="eastAsia" w:ascii="仿宋" w:hAnsi="仿宋" w:eastAsia="仿宋" w:cs="仿宋"/>
          <w:b w:val="0"/>
          <w:bCs w:val="0"/>
          <w:color w:val="auto"/>
          <w:sz w:val="28"/>
          <w:szCs w:val="28"/>
        </w:rPr>
        <w:t>学时，各</w:t>
      </w:r>
      <w:r>
        <w:rPr>
          <w:rFonts w:hint="eastAsia" w:ascii="仿宋" w:hAnsi="仿宋" w:eastAsia="仿宋" w:cs="仿宋"/>
          <w:b w:val="0"/>
          <w:bCs w:val="0"/>
          <w:color w:val="auto"/>
          <w:sz w:val="28"/>
          <w:szCs w:val="28"/>
          <w:lang w:val="en-US" w:eastAsia="zh-CN"/>
        </w:rPr>
        <w:t>部分</w:t>
      </w:r>
      <w:r>
        <w:rPr>
          <w:rFonts w:hint="eastAsia" w:ascii="仿宋" w:hAnsi="仿宋" w:eastAsia="仿宋" w:cs="仿宋"/>
          <w:b w:val="0"/>
          <w:bCs w:val="0"/>
          <w:color w:val="auto"/>
          <w:sz w:val="28"/>
          <w:szCs w:val="28"/>
        </w:rPr>
        <w:t xml:space="preserve">学时及实践学时所占比例如下：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val="en-US" w:eastAsia="zh-CN"/>
        </w:rPr>
        <w:t>公共</w:t>
      </w:r>
      <w:r>
        <w:rPr>
          <w:rFonts w:hint="eastAsia" w:ascii="仿宋" w:hAnsi="仿宋" w:eastAsia="仿宋" w:cs="仿宋"/>
          <w:b w:val="0"/>
          <w:bCs w:val="0"/>
          <w:color w:val="auto"/>
          <w:sz w:val="28"/>
          <w:szCs w:val="28"/>
        </w:rPr>
        <w:t>课程</w:t>
      </w:r>
      <w:r>
        <w:rPr>
          <w:rFonts w:hint="eastAsia" w:ascii="仿宋" w:hAnsi="仿宋" w:eastAsia="仿宋" w:cs="仿宋"/>
          <w:b w:val="0"/>
          <w:bCs w:val="0"/>
          <w:color w:val="auto"/>
          <w:sz w:val="28"/>
          <w:szCs w:val="28"/>
          <w:lang w:val="en-US" w:eastAsia="zh-CN"/>
        </w:rPr>
        <w:t>836</w:t>
      </w:r>
      <w:r>
        <w:rPr>
          <w:rFonts w:hint="eastAsia" w:ascii="仿宋" w:hAnsi="仿宋" w:eastAsia="仿宋" w:cs="仿宋"/>
          <w:b w:val="0"/>
          <w:bCs w:val="0"/>
          <w:color w:val="auto"/>
          <w:sz w:val="28"/>
          <w:szCs w:val="28"/>
        </w:rPr>
        <w:t>学时，占总学时的</w:t>
      </w:r>
      <w:r>
        <w:rPr>
          <w:rFonts w:hint="eastAsia" w:ascii="仿宋" w:hAnsi="仿宋" w:eastAsia="仿宋" w:cs="仿宋"/>
          <w:b w:val="0"/>
          <w:bCs w:val="0"/>
          <w:color w:val="auto"/>
          <w:sz w:val="28"/>
          <w:szCs w:val="28"/>
          <w:lang w:val="en-US" w:eastAsia="zh-CN"/>
        </w:rPr>
        <w:t>30.78</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r>
        <w:rPr>
          <w:rFonts w:hint="eastAsia" w:ascii="仿宋" w:hAnsi="仿宋" w:eastAsia="仿宋" w:cs="仿宋"/>
          <w:b w:val="0"/>
          <w:bCs w:val="0"/>
          <w:color w:val="auto"/>
          <w:sz w:val="28"/>
          <w:szCs w:val="28"/>
        </w:rPr>
        <w:t>专业课程</w:t>
      </w:r>
      <w:r>
        <w:rPr>
          <w:rFonts w:hint="eastAsia" w:ascii="仿宋" w:hAnsi="仿宋" w:eastAsia="仿宋" w:cs="仿宋"/>
          <w:b w:val="0"/>
          <w:bCs w:val="0"/>
          <w:color w:val="auto"/>
          <w:sz w:val="28"/>
          <w:szCs w:val="28"/>
          <w:lang w:val="en-US" w:eastAsia="zh-CN"/>
        </w:rPr>
        <w:t>1048</w:t>
      </w:r>
      <w:r>
        <w:rPr>
          <w:rFonts w:hint="eastAsia" w:ascii="仿宋" w:hAnsi="仿宋" w:eastAsia="仿宋" w:cs="仿宋"/>
          <w:b w:val="0"/>
          <w:bCs w:val="0"/>
          <w:color w:val="auto"/>
          <w:sz w:val="28"/>
          <w:szCs w:val="28"/>
        </w:rPr>
        <w:t>学时，占总学时的</w:t>
      </w:r>
      <w:r>
        <w:rPr>
          <w:rFonts w:hint="eastAsia" w:ascii="仿宋" w:hAnsi="仿宋" w:eastAsia="仿宋" w:cs="仿宋"/>
          <w:b w:val="0"/>
          <w:bCs w:val="0"/>
          <w:color w:val="auto"/>
          <w:sz w:val="28"/>
          <w:szCs w:val="28"/>
          <w:lang w:val="en-US" w:eastAsia="zh-CN"/>
        </w:rPr>
        <w:t>38.59</w:t>
      </w:r>
      <w:r>
        <w:rPr>
          <w:rFonts w:hint="eastAsia" w:ascii="仿宋" w:hAnsi="仿宋" w:eastAsia="仿宋" w:cs="仿宋"/>
          <w:b w:val="0"/>
          <w:bCs w:val="0"/>
          <w:color w:val="auto"/>
          <w:sz w:val="28"/>
          <w:szCs w:val="28"/>
        </w:rPr>
        <w:t>%，其中实践课程</w:t>
      </w:r>
      <w:r>
        <w:rPr>
          <w:rFonts w:hint="eastAsia" w:ascii="仿宋" w:hAnsi="仿宋" w:eastAsia="仿宋" w:cs="仿宋"/>
          <w:b w:val="0"/>
          <w:bCs w:val="0"/>
          <w:color w:val="auto"/>
          <w:sz w:val="28"/>
          <w:szCs w:val="28"/>
          <w:lang w:val="en-US" w:eastAsia="zh-CN"/>
        </w:rPr>
        <w:t>432</w:t>
      </w:r>
      <w:r>
        <w:rPr>
          <w:rFonts w:hint="eastAsia" w:ascii="仿宋" w:hAnsi="仿宋" w:eastAsia="仿宋" w:cs="仿宋"/>
          <w:b w:val="0"/>
          <w:bCs w:val="0"/>
          <w:color w:val="auto"/>
          <w:sz w:val="28"/>
          <w:szCs w:val="28"/>
        </w:rPr>
        <w:t>学时，占</w:t>
      </w:r>
      <w:r>
        <w:rPr>
          <w:rFonts w:hint="eastAsia" w:ascii="仿宋" w:hAnsi="仿宋" w:eastAsia="仿宋" w:cs="仿宋"/>
          <w:b w:val="0"/>
          <w:bCs w:val="0"/>
          <w:color w:val="auto"/>
          <w:sz w:val="28"/>
          <w:szCs w:val="28"/>
          <w:lang w:val="en-US" w:eastAsia="zh-CN"/>
        </w:rPr>
        <w:t>专业能力课</w:t>
      </w:r>
      <w:r>
        <w:rPr>
          <w:rFonts w:hint="eastAsia" w:ascii="仿宋" w:hAnsi="仿宋" w:eastAsia="仿宋" w:cs="仿宋"/>
          <w:b w:val="0"/>
          <w:bCs w:val="0"/>
          <w:color w:val="auto"/>
          <w:sz w:val="28"/>
          <w:szCs w:val="28"/>
        </w:rPr>
        <w:t>的</w:t>
      </w:r>
      <w:r>
        <w:rPr>
          <w:rFonts w:hint="eastAsia" w:ascii="仿宋" w:hAnsi="仿宋" w:eastAsia="仿宋" w:cs="仿宋"/>
          <w:b w:val="0"/>
          <w:bCs w:val="0"/>
          <w:color w:val="auto"/>
          <w:sz w:val="28"/>
          <w:szCs w:val="28"/>
          <w:lang w:val="en-US" w:eastAsia="zh-CN"/>
        </w:rPr>
        <w:t>41.22</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sz w:val="28"/>
          <w:szCs w:val="28"/>
        </w:rPr>
        <w:t>（3）</w:t>
      </w:r>
      <w:r>
        <w:rPr>
          <w:rFonts w:hint="eastAsia" w:ascii="仿宋" w:hAnsi="仿宋" w:eastAsia="仿宋" w:cs="仿宋"/>
          <w:b w:val="0"/>
          <w:bCs w:val="0"/>
          <w:color w:val="auto"/>
          <w:sz w:val="28"/>
          <w:szCs w:val="28"/>
          <w:lang w:val="en-US" w:eastAsia="zh-CN"/>
        </w:rPr>
        <w:t>职业技能训练</w:t>
      </w:r>
      <w:r>
        <w:rPr>
          <w:rFonts w:hint="eastAsia" w:ascii="仿宋" w:hAnsi="仿宋" w:eastAsia="仿宋" w:cs="仿宋"/>
          <w:b w:val="0"/>
          <w:bCs w:val="0"/>
          <w:color w:val="auto"/>
          <w:sz w:val="28"/>
          <w:szCs w:val="28"/>
        </w:rPr>
        <w:t>课程</w:t>
      </w:r>
      <w:r>
        <w:rPr>
          <w:rFonts w:hint="eastAsia" w:ascii="仿宋" w:hAnsi="仿宋" w:eastAsia="仿宋" w:cs="仿宋"/>
          <w:b w:val="0"/>
          <w:bCs w:val="0"/>
          <w:color w:val="auto"/>
          <w:sz w:val="28"/>
          <w:szCs w:val="28"/>
          <w:lang w:val="en-US" w:eastAsia="zh-CN"/>
        </w:rPr>
        <w:t>832</w:t>
      </w:r>
      <w:r>
        <w:rPr>
          <w:rFonts w:hint="eastAsia" w:ascii="仿宋" w:hAnsi="仿宋" w:eastAsia="仿宋" w:cs="仿宋"/>
          <w:b w:val="0"/>
          <w:bCs w:val="0"/>
          <w:color w:val="auto"/>
          <w:sz w:val="28"/>
          <w:szCs w:val="28"/>
        </w:rPr>
        <w:t>学时，占总学时的</w:t>
      </w:r>
      <w:r>
        <w:rPr>
          <w:rFonts w:hint="eastAsia" w:ascii="仿宋" w:hAnsi="仿宋" w:eastAsia="仿宋" w:cs="仿宋"/>
          <w:b w:val="0"/>
          <w:bCs w:val="0"/>
          <w:color w:val="auto"/>
          <w:sz w:val="28"/>
          <w:szCs w:val="28"/>
          <w:lang w:val="en-US" w:eastAsia="zh-CN"/>
        </w:rPr>
        <w:t>30.63</w:t>
      </w:r>
      <w:r>
        <w:rPr>
          <w:rFonts w:hint="eastAsia" w:ascii="仿宋" w:hAnsi="仿宋" w:eastAsia="仿宋" w:cs="仿宋"/>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七、教学进程总体安排</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1.教学进程总体安排：按学期安排课程列表。</w:t>
      </w:r>
      <w:r>
        <w:rPr>
          <w:rFonts w:hint="eastAsia" w:ascii="仿宋" w:hAnsi="仿宋" w:eastAsia="仿宋" w:cs="仿宋"/>
          <w:b w:val="0"/>
          <w:bCs w:val="0"/>
          <w:color w:val="auto"/>
          <w:kern w:val="0"/>
          <w:sz w:val="28"/>
          <w:szCs w:val="28"/>
          <w:lang w:val="en-US" w:eastAsia="zh-CN" w:bidi="ar"/>
        </w:rPr>
        <w:t xml:space="preserve"> </w:t>
      </w:r>
    </w:p>
    <w:p>
      <w:pPr>
        <w:pStyle w:val="2"/>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2"/>
          <w:sz w:val="28"/>
          <w:szCs w:val="28"/>
          <w:lang w:eastAsia="zh-CN" w:bidi="ar-SA"/>
        </w:rPr>
        <w:t>表</w:t>
      </w:r>
      <w:r>
        <w:rPr>
          <w:rFonts w:hint="eastAsia" w:ascii="仿宋" w:hAnsi="仿宋" w:eastAsia="仿宋" w:cs="仿宋"/>
          <w:b w:val="0"/>
          <w:bCs w:val="0"/>
          <w:color w:val="auto"/>
          <w:kern w:val="2"/>
          <w:sz w:val="28"/>
          <w:szCs w:val="28"/>
          <w:lang w:val="en-US" w:eastAsia="zh-CN" w:bidi="ar-SA"/>
        </w:rPr>
        <w:t xml:space="preserve">3 </w:t>
      </w:r>
      <w:r>
        <w:rPr>
          <w:rFonts w:hint="eastAsia" w:ascii="仿宋" w:hAnsi="仿宋" w:eastAsia="仿宋" w:cs="仿宋"/>
          <w:b w:val="0"/>
          <w:bCs w:val="0"/>
          <w:color w:val="auto"/>
          <w:kern w:val="2"/>
          <w:sz w:val="28"/>
          <w:szCs w:val="28"/>
          <w:lang w:eastAsia="zh-CN" w:bidi="ar-SA"/>
        </w:rPr>
        <w:t>按学期安排课程表</w:t>
      </w:r>
    </w:p>
    <w:tbl>
      <w:tblPr>
        <w:tblStyle w:val="10"/>
        <w:tblW w:w="9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7"/>
        <w:gridCol w:w="13"/>
        <w:gridCol w:w="284"/>
        <w:gridCol w:w="1053"/>
        <w:gridCol w:w="6"/>
        <w:gridCol w:w="1482"/>
        <w:gridCol w:w="448"/>
        <w:gridCol w:w="12"/>
        <w:gridCol w:w="438"/>
        <w:gridCol w:w="33"/>
        <w:gridCol w:w="401"/>
        <w:gridCol w:w="34"/>
        <w:gridCol w:w="369"/>
        <w:gridCol w:w="33"/>
        <w:gridCol w:w="586"/>
        <w:gridCol w:w="599"/>
        <w:gridCol w:w="596"/>
        <w:gridCol w:w="599"/>
        <w:gridCol w:w="599"/>
        <w:gridCol w:w="599"/>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jc w:val="center"/>
        </w:trPr>
        <w:tc>
          <w:tcPr>
            <w:tcW w:w="6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课程</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类别</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课程代码</w:t>
            </w:r>
          </w:p>
        </w:tc>
        <w:tc>
          <w:tcPr>
            <w:tcW w:w="14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课程/技能训练名称</w:t>
            </w:r>
          </w:p>
        </w:tc>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学分</w:t>
            </w:r>
          </w:p>
        </w:tc>
        <w:tc>
          <w:tcPr>
            <w:tcW w:w="128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学时</w:t>
            </w:r>
          </w:p>
        </w:tc>
        <w:tc>
          <w:tcPr>
            <w:tcW w:w="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考核方式</w:t>
            </w:r>
          </w:p>
        </w:tc>
        <w:tc>
          <w:tcPr>
            <w:tcW w:w="35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周学时*学周（不含考试考查周）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28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第一</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学期</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第二学期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第三学期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第四学期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第五学期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共计</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理论</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实践</w:t>
            </w:r>
          </w:p>
        </w:tc>
        <w:tc>
          <w:tcPr>
            <w:tcW w:w="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14周</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lang w:val="en-US" w:eastAsia="zh-CN"/>
              </w:rPr>
            </w:pPr>
            <w:r>
              <w:rPr>
                <w:rFonts w:hint="eastAsia" w:ascii="仿宋" w:hAnsi="仿宋" w:eastAsia="仿宋" w:cs="仿宋"/>
                <w:b w:val="0"/>
                <w:bCs w:val="0"/>
                <w:i w:val="0"/>
                <w:iCs w:val="0"/>
                <w:color w:val="auto"/>
                <w:sz w:val="28"/>
                <w:szCs w:val="28"/>
                <w:u w:val="none"/>
                <w:lang w:val="en-US" w:eastAsia="zh-CN"/>
              </w:rPr>
              <w:t>公共课程</w:t>
            </w:r>
          </w:p>
        </w:tc>
        <w:tc>
          <w:tcPr>
            <w:tcW w:w="284" w:type="dxa"/>
            <w:vMerge w:val="restart"/>
            <w:tcBorders>
              <w:top w:val="single" w:color="000000" w:sz="4" w:space="0"/>
              <w:left w:val="nil"/>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公共必修课</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1000001001</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大学语文Ⅰ</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1000001002</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大学语文Ⅱ</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1000001003</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大学英语</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1000001004</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大学体育与健康Ⅰ</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1000001005</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大学体育与健康Ⅱ</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1000001006</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计算机应用基础Ⅰ</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1000001007</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计算机应用基础Ⅱ</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1000001008</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心理健康</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1000001009</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职业规划</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1000001010</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思想道德与法治</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28</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1000001011</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毛泽东思想和中国特色社会主义理论体系概论</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kern w:val="0"/>
                <w:sz w:val="28"/>
                <w:szCs w:val="28"/>
                <w:u w:val="none"/>
                <w:lang w:val="en-US" w:eastAsia="zh-CN" w:bidi="ar"/>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ascii="宋体" w:hAnsi="宋体" w:eastAsia="宋体" w:cs="宋体"/>
                <w:color w:val="auto"/>
                <w:sz w:val="24"/>
                <w:szCs w:val="24"/>
              </w:rPr>
              <w:t>1000001025</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default"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习近平新时代中国特色社会主义思想概论</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kern w:val="0"/>
                <w:sz w:val="28"/>
                <w:szCs w:val="28"/>
                <w:u w:val="none"/>
                <w:lang w:val="en-US" w:eastAsia="zh-CN" w:bidi="ar"/>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kern w:val="2"/>
                <w:sz w:val="28"/>
                <w:szCs w:val="28"/>
                <w:u w:val="none"/>
                <w:lang w:val="en-US" w:eastAsia="zh-CN" w:bidi="ar-SA"/>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1000001012</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简明新疆地方史</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kern w:val="0"/>
                <w:sz w:val="28"/>
                <w:szCs w:val="28"/>
                <w:u w:val="none"/>
                <w:lang w:val="en-US" w:eastAsia="zh-CN" w:bidi="ar"/>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1000001013</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形势与政策</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32</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1000001017</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军事理论</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36</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36</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4*9</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1000001018</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军事实践</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112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112</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56*2</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1000001019</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劳动实践</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96</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24*1</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1000002001</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高等数学</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56</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56</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25" w:type="dxa"/>
            <w:gridSpan w:val="4"/>
            <w:tcBorders>
              <w:top w:val="single" w:color="000000" w:sz="4" w:space="0"/>
              <w:left w:val="nil"/>
              <w:bottom w:val="single" w:color="000000" w:sz="4" w:space="0"/>
              <w:right w:val="single" w:color="000000" w:sz="4" w:space="0"/>
            </w:tcBorders>
            <w:shd w:val="clear" w:color="auto" w:fill="E4E4E4"/>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小计</w:t>
            </w:r>
          </w:p>
        </w:tc>
        <w:tc>
          <w:tcPr>
            <w:tcW w:w="448" w:type="dxa"/>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42.5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692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320</w:t>
            </w:r>
          </w:p>
        </w:tc>
        <w:tc>
          <w:tcPr>
            <w:tcW w:w="619" w:type="dxa"/>
            <w:gridSpan w:val="2"/>
            <w:tcBorders>
              <w:top w:val="single" w:color="000000" w:sz="4" w:space="0"/>
              <w:left w:val="single" w:color="000000" w:sz="4" w:space="0"/>
              <w:bottom w:val="single" w:color="000000" w:sz="4" w:space="0"/>
              <w:right w:val="single" w:color="000000" w:sz="4" w:space="0"/>
            </w:tcBorders>
            <w:shd w:val="clear" w:color="auto" w:fill="E4E4E4"/>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380</w:t>
            </w:r>
          </w:p>
        </w:tc>
        <w:tc>
          <w:tcPr>
            <w:tcW w:w="596"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192</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64</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32</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24</w:t>
            </w:r>
          </w:p>
        </w:tc>
        <w:tc>
          <w:tcPr>
            <w:tcW w:w="599" w:type="dxa"/>
            <w:tcBorders>
              <w:top w:val="single" w:color="000000" w:sz="4" w:space="0"/>
              <w:left w:val="single" w:color="000000" w:sz="4" w:space="0"/>
              <w:bottom w:val="single" w:color="000000" w:sz="4" w:space="0"/>
              <w:right w:val="single" w:color="000000" w:sz="4" w:space="0"/>
            </w:tcBorders>
            <w:shd w:val="clear" w:color="auto" w:fill="E4E4E4"/>
            <w:noWrap/>
            <w:tcMar>
              <w:top w:w="0" w:type="dxa"/>
              <w:left w:w="108" w:type="dxa"/>
              <w:bottom w:w="0" w:type="dxa"/>
              <w:right w:w="108"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jc w:val="center"/>
        </w:trPr>
        <w:tc>
          <w:tcPr>
            <w:tcW w:w="3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4" w:type="dxa"/>
            <w:tcBorders>
              <w:top w:val="single" w:color="000000" w:sz="4" w:space="0"/>
              <w:left w:val="nil"/>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lang w:val="en-US" w:eastAsia="zh-CN"/>
              </w:rPr>
            </w:pPr>
            <w:r>
              <w:rPr>
                <w:rFonts w:hint="eastAsia" w:ascii="仿宋" w:hAnsi="仿宋" w:eastAsia="仿宋" w:cs="仿宋"/>
                <w:b w:val="0"/>
                <w:bCs w:val="0"/>
                <w:i w:val="0"/>
                <w:iCs w:val="0"/>
                <w:color w:val="auto"/>
                <w:sz w:val="28"/>
                <w:szCs w:val="28"/>
                <w:u w:val="none"/>
                <w:lang w:val="en-US" w:eastAsia="zh-CN"/>
              </w:rPr>
              <w:t>公共选修课</w:t>
            </w:r>
          </w:p>
        </w:tc>
        <w:tc>
          <w:tcPr>
            <w:tcW w:w="848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numPr>
                <w:ilvl w:val="0"/>
                <w:numId w:val="1"/>
              </w:numPr>
              <w:kinsoku/>
              <w:wordWrap/>
              <w:overflowPunct/>
              <w:topLinePunct w:val="0"/>
              <w:autoSpaceDE/>
              <w:autoSpaceDN/>
              <w:bidi w:val="0"/>
              <w:adjustRightInd/>
              <w:snapToGrid/>
              <w:spacing w:after="0" w:line="440" w:lineRule="exact"/>
              <w:jc w:val="both"/>
              <w:rPr>
                <w:rFonts w:hint="eastAsia" w:ascii="仿宋" w:hAnsi="仿宋" w:eastAsia="仿宋" w:cs="仿宋"/>
                <w:b w:val="0"/>
                <w:bCs w:val="0"/>
                <w:color w:val="auto"/>
                <w:sz w:val="28"/>
                <w:szCs w:val="28"/>
                <w:lang w:val="en-US" w:eastAsia="zh-CN" w:bidi="ar-SA"/>
              </w:rPr>
            </w:pPr>
            <w:r>
              <w:rPr>
                <w:rFonts w:hint="eastAsia" w:ascii="仿宋" w:hAnsi="仿宋" w:eastAsia="仿宋" w:cs="仿宋"/>
                <w:b w:val="0"/>
                <w:bCs w:val="0"/>
                <w:color w:val="auto"/>
                <w:sz w:val="28"/>
                <w:szCs w:val="28"/>
                <w:lang w:val="en-US" w:eastAsia="zh-CN" w:bidi="ar-SA"/>
              </w:rPr>
              <w:t>公共选修课分为体育、人文、心理等大类，可选课程列表详见附件1；</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color w:val="auto"/>
                <w:sz w:val="28"/>
                <w:szCs w:val="28"/>
                <w:lang w:val="en-US" w:eastAsia="zh-CN" w:bidi="ar-SA"/>
              </w:rPr>
              <w:t>2、修业年限内应选合计8学分，144学时，其中，体育（项目限选）2学分，普通话2学分，其他课程任选。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6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课程</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类别</w:t>
            </w:r>
          </w:p>
        </w:tc>
        <w:tc>
          <w:tcPr>
            <w:tcW w:w="1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课程代码</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课程/技能训练名称</w:t>
            </w:r>
          </w:p>
        </w:tc>
        <w:tc>
          <w:tcPr>
            <w:tcW w:w="4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学分</w:t>
            </w:r>
          </w:p>
        </w:tc>
        <w:tc>
          <w:tcPr>
            <w:tcW w:w="130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学时</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考核方式</w:t>
            </w:r>
          </w:p>
        </w:tc>
        <w:tc>
          <w:tcPr>
            <w:tcW w:w="35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周学时*学周（不含考试考查周）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6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30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第一学期</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第二学期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第三学期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第四学期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第五学期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7" w:hRule="atLeast"/>
          <w:jc w:val="center"/>
        </w:trPr>
        <w:tc>
          <w:tcPr>
            <w:tcW w:w="6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共计</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理论</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实践</w:t>
            </w: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14周</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16周</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34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专</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业</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课</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程</w:t>
            </w:r>
          </w:p>
        </w:tc>
        <w:tc>
          <w:tcPr>
            <w:tcW w:w="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专业基础课</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4405011001</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建筑识图与构造</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56</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4*14</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4405011002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建筑工程施工</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4405011003</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建筑工程材料与检测</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4405011004</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建筑设备工程</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4405011005</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建筑工程测量</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w:t>
            </w:r>
          </w:p>
        </w:tc>
        <w:tc>
          <w:tcPr>
            <w:tcW w:w="471"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38" w:type="dxa"/>
            <w:gridSpan w:val="5"/>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小计</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w:t>
            </w:r>
          </w:p>
        </w:tc>
        <w:tc>
          <w:tcPr>
            <w:tcW w:w="438" w:type="dxa"/>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176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156</w:t>
            </w:r>
          </w:p>
        </w:tc>
        <w:tc>
          <w:tcPr>
            <w:tcW w:w="586" w:type="dxa"/>
            <w:tcBorders>
              <w:top w:val="single" w:color="000000" w:sz="4" w:space="0"/>
              <w:left w:val="single" w:color="000000" w:sz="4" w:space="0"/>
              <w:bottom w:val="single" w:color="000000" w:sz="4" w:space="0"/>
              <w:right w:val="single" w:color="000000" w:sz="4" w:space="0"/>
            </w:tcBorders>
            <w:shd w:val="clear" w:color="auto" w:fill="D8D8D8"/>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132</w:t>
            </w:r>
          </w:p>
        </w:tc>
        <w:tc>
          <w:tcPr>
            <w:tcW w:w="596"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160</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专业核心课</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4405012001</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建筑结构与识图</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建筑工程定额与预算</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96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4405012003</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安装工程计量与计价</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96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4405012004</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工程量清单计价</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128</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4405012005</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招投标与合同管理</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4405012006</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建设工程经济</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4*12</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38" w:type="dxa"/>
            <w:gridSpan w:val="5"/>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小计</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31 </w:t>
            </w:r>
          </w:p>
        </w:tc>
        <w:tc>
          <w:tcPr>
            <w:tcW w:w="438" w:type="dxa"/>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496 </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272 </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E4E4E4"/>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224 </w:t>
            </w:r>
          </w:p>
        </w:tc>
        <w:tc>
          <w:tcPr>
            <w:tcW w:w="586" w:type="dxa"/>
            <w:tcBorders>
              <w:top w:val="single" w:color="000000" w:sz="4" w:space="0"/>
              <w:left w:val="single" w:color="000000" w:sz="4" w:space="0"/>
              <w:bottom w:val="single" w:color="000000" w:sz="4" w:space="0"/>
              <w:right w:val="single" w:color="000000" w:sz="4" w:space="0"/>
            </w:tcBorders>
            <w:shd w:val="clear" w:color="auto" w:fill="E4E4E4"/>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596"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96</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240</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E4E4E4"/>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职业技能训练课程</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4405013001</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建筑识图实训</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建筑工程测量实训</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4405013003</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安装工程计量计价实训</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4405013004</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建筑工程计量计价实训</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1W</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4405013005</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暑期社会实践</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52</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2W</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暑期</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4405013006</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毕业顶岗实习</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24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624</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624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8W</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4405013007</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毕业设计（论文）</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52</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nil"/>
              <w:left w:val="nil"/>
              <w:bottom w:val="nil"/>
              <w:right w:val="nil"/>
            </w:tcBorders>
            <w:shd w:val="clear" w:color="auto" w:fill="auto"/>
            <w:noWrap/>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541" w:type="dxa"/>
            <w:gridSpan w:val="3"/>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小计</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32 </w:t>
            </w:r>
          </w:p>
        </w:tc>
        <w:tc>
          <w:tcPr>
            <w:tcW w:w="438" w:type="dxa"/>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832 </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0 </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D8D8D8"/>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832 </w:t>
            </w:r>
          </w:p>
        </w:tc>
        <w:tc>
          <w:tcPr>
            <w:tcW w:w="586" w:type="dxa"/>
            <w:tcBorders>
              <w:top w:val="single" w:color="000000" w:sz="4" w:space="0"/>
              <w:left w:val="single" w:color="000000" w:sz="4" w:space="0"/>
              <w:bottom w:val="single" w:color="000000" w:sz="4" w:space="0"/>
              <w:right w:val="single" w:color="000000" w:sz="4" w:space="0"/>
            </w:tcBorders>
            <w:shd w:val="clear" w:color="auto" w:fill="D8D8D8"/>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96"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78</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26</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234</w:t>
            </w:r>
          </w:p>
        </w:tc>
        <w:tc>
          <w:tcPr>
            <w:tcW w:w="599" w:type="dxa"/>
            <w:tcBorders>
              <w:top w:val="single" w:color="000000" w:sz="4" w:space="0"/>
              <w:left w:val="single" w:color="000000" w:sz="4" w:space="0"/>
              <w:bottom w:val="single" w:color="000000" w:sz="4" w:space="0"/>
              <w:right w:val="single" w:color="000000" w:sz="4" w:space="0"/>
            </w:tcBorders>
            <w:shd w:val="clear" w:color="auto" w:fill="D8D8D8"/>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专业选修课</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4405014001</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建筑力学</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3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40</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4*12</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nil"/>
              <w:left w:val="nil"/>
              <w:bottom w:val="nil"/>
              <w:right w:val="nil"/>
            </w:tcBorders>
            <w:shd w:val="clear" w:color="auto" w:fill="auto"/>
            <w:noWrap/>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建筑工程CAD</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3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4*12</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4405014003</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BIM建模应用技术</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4405014004</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装配式混凝土建筑概论</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4405014005</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建筑工程监理概论</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2*16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nil"/>
              <w:left w:val="nil"/>
              <w:bottom w:val="nil"/>
              <w:right w:val="nil"/>
            </w:tcBorders>
            <w:shd w:val="clear" w:color="auto" w:fill="auto"/>
            <w:noWrap/>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4405014006</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建筑工程法律法规</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24</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4405014007</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建筑工程施工组织与管理</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4405014008</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建筑工程资料管理</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4405014009</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绿色建筑与绿色施工</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0</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auto"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4405014010</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工程造价管理与控制</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3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6*8</w:t>
            </w:r>
          </w:p>
        </w:tc>
        <w:tc>
          <w:tcPr>
            <w:tcW w:w="599" w:type="dxa"/>
            <w:tcBorders>
              <w:top w:val="single" w:color="auto" w:sz="4" w:space="0"/>
              <w:left w:val="single" w:color="000000" w:sz="4" w:space="0"/>
              <w:bottom w:val="single" w:color="auto" w:sz="4" w:space="0"/>
              <w:right w:val="single" w:color="auto"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4405014011</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BIM5D</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auto"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4405014012</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论文写作指导</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2838"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应选小计</w:t>
            </w:r>
          </w:p>
        </w:tc>
        <w:tc>
          <w:tcPr>
            <w:tcW w:w="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17 </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272 </w:t>
            </w:r>
          </w:p>
        </w:tc>
        <w:tc>
          <w:tcPr>
            <w:tcW w:w="4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184 </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 xml:space="preserve">88 </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64</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8"/>
                <w:szCs w:val="2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112</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r>
    </w:tbl>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2.学时分配表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kern w:val="2"/>
          <w:sz w:val="28"/>
          <w:szCs w:val="28"/>
          <w:lang w:eastAsia="zh-CN" w:bidi="ar-SA"/>
        </w:rPr>
        <w:t>表</w:t>
      </w:r>
      <w:r>
        <w:rPr>
          <w:rFonts w:hint="eastAsia" w:ascii="仿宋" w:hAnsi="仿宋" w:eastAsia="仿宋" w:cs="仿宋"/>
          <w:b w:val="0"/>
          <w:bCs w:val="0"/>
          <w:color w:val="auto"/>
          <w:kern w:val="2"/>
          <w:sz w:val="28"/>
          <w:szCs w:val="28"/>
          <w:lang w:val="en-US" w:eastAsia="zh-CN" w:bidi="ar-SA"/>
        </w:rPr>
        <w:t>4</w:t>
      </w:r>
      <w:r>
        <w:rPr>
          <w:rFonts w:hint="eastAsia" w:ascii="仿宋" w:hAnsi="仿宋" w:eastAsia="仿宋" w:cs="仿宋"/>
          <w:b w:val="0"/>
          <w:bCs w:val="0"/>
          <w:color w:val="auto"/>
          <w:kern w:val="2"/>
          <w:sz w:val="28"/>
          <w:szCs w:val="28"/>
          <w:lang w:eastAsia="zh-CN" w:bidi="ar-SA"/>
        </w:rPr>
        <w:t xml:space="preserve"> 课程学时分配表</w:t>
      </w:r>
    </w:p>
    <w:tbl>
      <w:tblPr>
        <w:tblStyle w:val="10"/>
        <w:tblW w:w="7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1520"/>
        <w:gridCol w:w="1410"/>
        <w:gridCol w:w="1500"/>
        <w:gridCol w:w="96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课程类别</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课程类别</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学时数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占专业</w:t>
            </w:r>
          </w:p>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总学时比例</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实践学时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学时数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wordWrap/>
              <w:overflowPunct/>
              <w:topLinePunct w:val="0"/>
              <w:autoSpaceDE/>
              <w:autoSpaceDN/>
              <w:bidi w:val="0"/>
              <w:adjustRightInd/>
              <w:snapToGrid/>
              <w:spacing w:line="440" w:lineRule="exact"/>
              <w:jc w:val="both"/>
              <w:textAlignment w:val="top"/>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公共课程</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公共必修课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692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公共选修课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专业课程</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专业基础课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280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10.31%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120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专业核心课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18.26%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224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wordWrap/>
              <w:overflowPunct/>
              <w:topLinePunct w:val="0"/>
              <w:autoSpaceDE/>
              <w:autoSpaceDN/>
              <w:bidi w:val="0"/>
              <w:adjustRightInd/>
              <w:snapToGrid/>
              <w:spacing w:line="440" w:lineRule="exact"/>
              <w:jc w:val="both"/>
              <w:rPr>
                <w:rFonts w:hint="eastAsia" w:ascii="仿宋" w:hAnsi="仿宋" w:eastAsia="仿宋" w:cs="仿宋"/>
                <w:b w:val="0"/>
                <w:bCs w:val="0"/>
                <w:i w:val="0"/>
                <w:iCs w:val="0"/>
                <w:color w:val="auto"/>
                <w:sz w:val="28"/>
                <w:szCs w:val="28"/>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专业选修课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272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10.01%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职业技能训练课</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职业技能训练课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30.63%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832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合 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2716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1602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59%</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3．学时安排表</w:t>
      </w:r>
    </w:p>
    <w:p>
      <w:pPr>
        <w:kinsoku/>
        <w:wordWrap/>
        <w:overflowPunct/>
        <w:topLinePunct w:val="0"/>
        <w:autoSpaceDE/>
        <w:autoSpaceDN/>
        <w:bidi w:val="0"/>
        <w:adjustRightInd/>
        <w:snapToGrid/>
        <w:spacing w:line="44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kern w:val="2"/>
          <w:sz w:val="28"/>
          <w:szCs w:val="28"/>
          <w:lang w:eastAsia="zh-CN" w:bidi="ar-SA"/>
        </w:rPr>
        <w:t>表</w:t>
      </w:r>
      <w:r>
        <w:rPr>
          <w:rFonts w:hint="eastAsia" w:ascii="仿宋" w:hAnsi="仿宋" w:eastAsia="仿宋" w:cs="仿宋"/>
          <w:b w:val="0"/>
          <w:bCs w:val="0"/>
          <w:color w:val="auto"/>
          <w:kern w:val="2"/>
          <w:sz w:val="28"/>
          <w:szCs w:val="28"/>
          <w:lang w:val="en-US" w:eastAsia="zh-CN" w:bidi="ar-SA"/>
        </w:rPr>
        <w:t>5</w:t>
      </w:r>
      <w:r>
        <w:rPr>
          <w:rFonts w:hint="eastAsia" w:ascii="仿宋" w:hAnsi="仿宋" w:eastAsia="仿宋" w:cs="仿宋"/>
          <w:b w:val="0"/>
          <w:bCs w:val="0"/>
          <w:color w:val="auto"/>
          <w:kern w:val="2"/>
          <w:sz w:val="28"/>
          <w:szCs w:val="28"/>
          <w:lang w:eastAsia="zh-CN" w:bidi="ar-SA"/>
        </w:rPr>
        <w:t xml:space="preserve">  教学环节时间分配表</w:t>
      </w:r>
    </w:p>
    <w:tbl>
      <w:tblPr>
        <w:tblStyle w:val="23"/>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学期</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第1学期</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第2学期</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第3学期</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第4学期</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第5学期</w:t>
            </w:r>
          </w:p>
        </w:tc>
        <w:tc>
          <w:tcPr>
            <w:tcW w:w="1118"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入学教育与军训</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2</w:t>
            </w:r>
            <w:r>
              <w:rPr>
                <w:rFonts w:hint="eastAsia" w:ascii="仿宋" w:hAnsi="仿宋" w:eastAsia="仿宋" w:cs="仿宋"/>
                <w:color w:val="auto"/>
                <w:kern w:val="1"/>
                <w:sz w:val="28"/>
                <w:szCs w:val="28"/>
                <w:lang w:bidi="en-US"/>
              </w:rPr>
              <w:t>周</w:t>
            </w:r>
          </w:p>
        </w:tc>
        <w:tc>
          <w:tcPr>
            <w:tcW w:w="1184"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18" w:type="dxa"/>
            <w:noWrap w:val="0"/>
            <w:vAlign w:val="center"/>
          </w:tcPr>
          <w:p>
            <w:pPr>
              <w:jc w:val="center"/>
              <w:rPr>
                <w:rFonts w:hint="eastAsia"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理论与实践教学</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4周</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1</w:t>
            </w:r>
            <w:r>
              <w:rPr>
                <w:rFonts w:hint="eastAsia" w:ascii="仿宋" w:hAnsi="仿宋" w:eastAsia="仿宋" w:cs="仿宋"/>
                <w:color w:val="auto"/>
                <w:kern w:val="1"/>
                <w:sz w:val="28"/>
                <w:szCs w:val="28"/>
                <w:lang w:bidi="en-US"/>
              </w:rPr>
              <w:t>6周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val="en-US" w:eastAsia="zh-CN" w:bidi="en-US"/>
              </w:rPr>
              <w:t>8</w:t>
            </w:r>
            <w:r>
              <w:rPr>
                <w:rFonts w:hint="eastAsia" w:ascii="仿宋" w:hAnsi="仿宋" w:eastAsia="仿宋" w:cs="仿宋"/>
                <w:color w:val="auto"/>
                <w:kern w:val="1"/>
                <w:sz w:val="28"/>
                <w:szCs w:val="28"/>
                <w:lang w:bidi="en-US"/>
              </w:rPr>
              <w:t>周</w:t>
            </w:r>
          </w:p>
        </w:tc>
        <w:tc>
          <w:tcPr>
            <w:tcW w:w="1118" w:type="dxa"/>
            <w:noWrap w:val="0"/>
            <w:vAlign w:val="center"/>
          </w:tcPr>
          <w:p>
            <w:pPr>
              <w:jc w:val="center"/>
              <w:rPr>
                <w:rFonts w:hint="eastAsia"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考试考查</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2周</w:t>
            </w:r>
          </w:p>
        </w:tc>
        <w:tc>
          <w:tcPr>
            <w:tcW w:w="1118" w:type="dxa"/>
            <w:noWrap w:val="0"/>
            <w:vAlign w:val="center"/>
          </w:tcPr>
          <w:p>
            <w:pPr>
              <w:jc w:val="center"/>
              <w:rPr>
                <w:rFonts w:hint="eastAsia" w:ascii="仿宋" w:hAnsi="仿宋" w:eastAsia="仿宋" w:cs="仿宋"/>
                <w:color w:val="auto"/>
                <w:kern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劳动实践</w:t>
            </w:r>
          </w:p>
        </w:tc>
        <w:tc>
          <w:tcPr>
            <w:tcW w:w="1184" w:type="dxa"/>
            <w:noWrap w:val="0"/>
            <w:vAlign w:val="center"/>
          </w:tcPr>
          <w:p>
            <w:pPr>
              <w:jc w:val="center"/>
              <w:rPr>
                <w:rFonts w:hint="eastAsia" w:ascii="仿宋" w:hAnsi="仿宋" w:eastAsia="仿宋" w:cs="仿宋"/>
                <w:color w:val="auto"/>
                <w:kern w:val="1"/>
                <w:sz w:val="28"/>
                <w:szCs w:val="28"/>
              </w:rPr>
            </w:pP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18" w:type="dxa"/>
            <w:noWrap w:val="0"/>
            <w:vAlign w:val="center"/>
          </w:tcPr>
          <w:p>
            <w:pPr>
              <w:jc w:val="center"/>
              <w:rPr>
                <w:rFonts w:hint="eastAsia" w:ascii="仿宋" w:hAnsi="仿宋" w:eastAsia="仿宋" w:cs="仿宋"/>
                <w:color w:val="auto"/>
                <w:kern w:val="1"/>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专业实践</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rPr>
              <w:t>1</w:t>
            </w:r>
            <w:r>
              <w:rPr>
                <w:rFonts w:hint="eastAsia" w:ascii="仿宋" w:hAnsi="仿宋" w:eastAsia="仿宋" w:cs="仿宋"/>
                <w:color w:val="auto"/>
                <w:kern w:val="1"/>
                <w:sz w:val="28"/>
                <w:szCs w:val="28"/>
                <w:lang w:bidi="en-US"/>
              </w:rPr>
              <w:t>周</w:t>
            </w:r>
          </w:p>
        </w:tc>
        <w:tc>
          <w:tcPr>
            <w:tcW w:w="1118" w:type="dxa"/>
            <w:noWrap w:val="0"/>
            <w:vAlign w:val="center"/>
          </w:tcPr>
          <w:p>
            <w:pPr>
              <w:jc w:val="center"/>
              <w:rPr>
                <w:rFonts w:hint="eastAsia" w:ascii="仿宋" w:hAnsi="仿宋" w:eastAsia="仿宋" w:cs="仿宋"/>
                <w:color w:val="auto"/>
                <w:kern w:val="1"/>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顶岗实习</w:t>
            </w:r>
          </w:p>
        </w:tc>
        <w:tc>
          <w:tcPr>
            <w:tcW w:w="1184" w:type="dxa"/>
            <w:noWrap w:val="0"/>
            <w:vAlign w:val="center"/>
          </w:tcPr>
          <w:p>
            <w:pPr>
              <w:jc w:val="center"/>
              <w:rPr>
                <w:rFonts w:hint="eastAsia" w:ascii="仿宋" w:hAnsi="仿宋" w:eastAsia="仿宋" w:cs="仿宋"/>
                <w:color w:val="auto"/>
                <w:kern w:val="1"/>
                <w:sz w:val="28"/>
                <w:szCs w:val="28"/>
              </w:rPr>
            </w:pPr>
          </w:p>
        </w:tc>
        <w:tc>
          <w:tcPr>
            <w:tcW w:w="1184"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val="en-US" w:eastAsia="zh-CN"/>
              </w:rPr>
              <w:t>8</w:t>
            </w:r>
            <w:r>
              <w:rPr>
                <w:rFonts w:hint="eastAsia" w:ascii="仿宋" w:hAnsi="仿宋" w:eastAsia="仿宋" w:cs="仿宋"/>
                <w:color w:val="auto"/>
                <w:kern w:val="1"/>
                <w:sz w:val="28"/>
                <w:szCs w:val="28"/>
              </w:rPr>
              <w:t>周</w:t>
            </w:r>
          </w:p>
        </w:tc>
        <w:tc>
          <w:tcPr>
            <w:tcW w:w="1118"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1</w:t>
            </w:r>
            <w:r>
              <w:rPr>
                <w:rFonts w:hint="eastAsia" w:ascii="仿宋" w:hAnsi="仿宋" w:eastAsia="仿宋" w:cs="仿宋"/>
                <w:color w:val="auto"/>
                <w:kern w:val="1"/>
                <w:sz w:val="28"/>
                <w:szCs w:val="28"/>
                <w:lang w:val="en-US" w:eastAsia="zh-CN" w:bidi="en-US"/>
              </w:rPr>
              <w:t>6</w:t>
            </w:r>
            <w:r>
              <w:rPr>
                <w:rFonts w:hint="eastAsia" w:ascii="仿宋" w:hAnsi="仿宋" w:eastAsia="仿宋" w:cs="仿宋"/>
                <w:color w:val="auto"/>
                <w:kern w:val="1"/>
                <w:sz w:val="28"/>
                <w:szCs w:val="28"/>
                <w:lang w:bidi="en-US"/>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lang w:eastAsia="en-US" w:bidi="en-US"/>
              </w:rPr>
            </w:pPr>
            <w:r>
              <w:rPr>
                <w:rFonts w:hint="eastAsia" w:ascii="仿宋" w:hAnsi="仿宋" w:eastAsia="仿宋" w:cs="仿宋"/>
                <w:color w:val="auto"/>
                <w:kern w:val="1"/>
                <w:sz w:val="28"/>
                <w:szCs w:val="28"/>
                <w:lang w:eastAsia="en-US" w:bidi="en-US"/>
              </w:rPr>
              <w:t>毕业设计</w:t>
            </w:r>
            <w:r>
              <w:rPr>
                <w:rFonts w:hint="eastAsia" w:ascii="仿宋" w:hAnsi="仿宋" w:eastAsia="仿宋" w:cs="仿宋"/>
                <w:color w:val="auto"/>
                <w:kern w:val="1"/>
                <w:sz w:val="28"/>
                <w:szCs w:val="28"/>
                <w:lang w:bidi="en-US"/>
              </w:rPr>
              <w:t>（论文）</w:t>
            </w:r>
          </w:p>
        </w:tc>
        <w:tc>
          <w:tcPr>
            <w:tcW w:w="1184" w:type="dxa"/>
            <w:noWrap w:val="0"/>
            <w:vAlign w:val="center"/>
          </w:tcPr>
          <w:p>
            <w:pPr>
              <w:jc w:val="center"/>
              <w:rPr>
                <w:rFonts w:hint="eastAsia" w:ascii="仿宋" w:hAnsi="仿宋" w:eastAsia="仿宋" w:cs="仿宋"/>
                <w:color w:val="auto"/>
                <w:kern w:val="1"/>
                <w:sz w:val="28"/>
                <w:szCs w:val="28"/>
              </w:rPr>
            </w:pPr>
          </w:p>
        </w:tc>
        <w:tc>
          <w:tcPr>
            <w:tcW w:w="1184"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86" w:type="dxa"/>
            <w:noWrap w:val="0"/>
            <w:vAlign w:val="center"/>
          </w:tcPr>
          <w:p>
            <w:pPr>
              <w:jc w:val="center"/>
              <w:rPr>
                <w:rFonts w:hint="eastAsia" w:ascii="仿宋" w:hAnsi="仿宋" w:eastAsia="仿宋" w:cs="仿宋"/>
                <w:color w:val="auto"/>
                <w:kern w:val="1"/>
                <w:sz w:val="28"/>
                <w:szCs w:val="28"/>
              </w:rPr>
            </w:pPr>
          </w:p>
        </w:tc>
        <w:tc>
          <w:tcPr>
            <w:tcW w:w="1118" w:type="dxa"/>
            <w:noWrap w:val="0"/>
            <w:vAlign w:val="center"/>
          </w:tcPr>
          <w:p>
            <w:pPr>
              <w:jc w:val="center"/>
              <w:rPr>
                <w:rFonts w:hint="eastAsia" w:ascii="仿宋" w:hAnsi="仿宋" w:eastAsia="仿宋" w:cs="仿宋"/>
                <w:color w:val="auto"/>
                <w:kern w:val="1"/>
                <w:sz w:val="28"/>
                <w:szCs w:val="28"/>
                <w:lang w:bidi="en-US"/>
              </w:rPr>
            </w:pPr>
            <w:r>
              <w:rPr>
                <w:rFonts w:hint="eastAsia" w:ascii="仿宋" w:hAnsi="仿宋" w:eastAsia="仿宋" w:cs="仿宋"/>
                <w:color w:val="auto"/>
                <w:kern w:val="1"/>
                <w:sz w:val="28"/>
                <w:szCs w:val="28"/>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noWrap w:val="0"/>
            <w:vAlign w:val="center"/>
          </w:tcPr>
          <w:p>
            <w:pPr>
              <w:spacing w:line="320" w:lineRule="exact"/>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eastAsia="en-US" w:bidi="en-US"/>
              </w:rPr>
              <w:t>合计</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19周</w:t>
            </w:r>
          </w:p>
        </w:tc>
        <w:tc>
          <w:tcPr>
            <w:tcW w:w="1184"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86"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20周</w:t>
            </w:r>
          </w:p>
        </w:tc>
        <w:tc>
          <w:tcPr>
            <w:tcW w:w="1118" w:type="dxa"/>
            <w:noWrap w:val="0"/>
            <w:vAlign w:val="center"/>
          </w:tcPr>
          <w:p>
            <w:pPr>
              <w:jc w:val="center"/>
              <w:rPr>
                <w:rFonts w:hint="eastAsia" w:ascii="仿宋" w:hAnsi="仿宋" w:eastAsia="仿宋" w:cs="仿宋"/>
                <w:color w:val="auto"/>
                <w:kern w:val="1"/>
                <w:sz w:val="28"/>
                <w:szCs w:val="28"/>
              </w:rPr>
            </w:pPr>
            <w:r>
              <w:rPr>
                <w:rFonts w:hint="eastAsia" w:ascii="仿宋" w:hAnsi="仿宋" w:eastAsia="仿宋" w:cs="仿宋"/>
                <w:color w:val="auto"/>
                <w:kern w:val="1"/>
                <w:sz w:val="28"/>
                <w:szCs w:val="28"/>
                <w:lang w:bidi="en-US"/>
              </w:rPr>
              <w:t>1</w:t>
            </w:r>
            <w:r>
              <w:rPr>
                <w:rFonts w:hint="eastAsia" w:ascii="仿宋" w:hAnsi="仿宋" w:eastAsia="仿宋" w:cs="仿宋"/>
                <w:color w:val="auto"/>
                <w:kern w:val="1"/>
                <w:sz w:val="28"/>
                <w:szCs w:val="28"/>
                <w:lang w:val="en-US" w:eastAsia="zh-CN" w:bidi="en-US"/>
              </w:rPr>
              <w:t>8</w:t>
            </w:r>
            <w:r>
              <w:rPr>
                <w:rFonts w:hint="eastAsia" w:ascii="仿宋" w:hAnsi="仿宋" w:eastAsia="仿宋" w:cs="仿宋"/>
                <w:color w:val="auto"/>
                <w:kern w:val="1"/>
                <w:sz w:val="28"/>
                <w:szCs w:val="28"/>
                <w:lang w:bidi="en-US"/>
              </w:rPr>
              <w:t>周</w:t>
            </w:r>
          </w:p>
        </w:tc>
      </w:tr>
    </w:tbl>
    <w:p>
      <w:pPr>
        <w:pStyle w:val="2"/>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bookmarkStart w:id="3" w:name="bookmark21"/>
      <w:r>
        <w:rPr>
          <w:rFonts w:hint="eastAsia" w:ascii="黑体" w:hAnsi="黑体" w:eastAsia="黑体" w:cs="黑体"/>
          <w:b w:val="0"/>
          <w:bCs w:val="0"/>
          <w:color w:val="auto"/>
          <w:sz w:val="28"/>
          <w:szCs w:val="28"/>
          <w:lang w:val="en-US" w:eastAsia="zh-CN"/>
        </w:rPr>
        <w:t>八</w:t>
      </w:r>
      <w:bookmarkEnd w:id="3"/>
      <w:r>
        <w:rPr>
          <w:rFonts w:hint="eastAsia" w:ascii="黑体" w:hAnsi="黑体" w:eastAsia="黑体" w:cs="黑体"/>
          <w:b w:val="0"/>
          <w:bCs w:val="0"/>
          <w:color w:val="auto"/>
          <w:sz w:val="28"/>
          <w:szCs w:val="28"/>
          <w:lang w:val="en-US" w:eastAsia="zh-CN"/>
        </w:rPr>
        <w:t>、实施保障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color w:val="auto"/>
          <w:sz w:val="28"/>
          <w:szCs w:val="28"/>
        </w:rPr>
        <w:t xml:space="preserve">主要包括教学条件、师资队伍、实训条件（校内外）、教学资源、人才培养模式、学习评价、质量保障等。 </w:t>
      </w:r>
      <w:r>
        <w:rPr>
          <w:rFonts w:hint="eastAsia" w:ascii="仿宋" w:hAnsi="仿宋" w:eastAsia="仿宋" w:cs="仿宋"/>
          <w:b w:val="0"/>
          <w:bCs w:val="0"/>
          <w:i w:val="0"/>
          <w:iCs w:val="0"/>
          <w:color w:val="auto"/>
          <w:kern w:val="0"/>
          <w:sz w:val="28"/>
          <w:szCs w:val="28"/>
          <w:u w:val="none"/>
          <w:lang w:val="en-US" w:eastAsia="zh-CN" w:bidi="ar"/>
        </w:rPr>
        <w:t>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教学条件</w:t>
      </w:r>
    </w:p>
    <w:p>
      <w:pPr>
        <w:pStyle w:val="21"/>
        <w:keepNext w:val="0"/>
        <w:keepLines w:val="0"/>
        <w:pageBreakBefore w:val="0"/>
        <w:widowControl w:val="0"/>
        <w:tabs>
          <w:tab w:val="left" w:pos="1576"/>
        </w:tabs>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本专业现有专业教室及正在建设中的专业实训室，竣工交付使用后，将满足专业教学及校内实训需要，一期实训室建筑面积1217.83㎡，包括工程造价实训室、建筑CAD实训室、工程测量实训室、建筑仿真模拟实训室、建筑工程材料实训室、建筑工程项目管理沙盘等，满足理实一体的教学需求</w:t>
      </w:r>
      <w:r>
        <w:rPr>
          <w:rFonts w:hint="eastAsia" w:ascii="仿宋" w:hAnsi="仿宋" w:eastAsia="仿宋" w:cs="仿宋"/>
          <w:b w:val="0"/>
          <w:bCs w:val="0"/>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师资队伍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1．教师任职条件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“校企融合，协同培养”的</w:t>
      </w:r>
      <w:r>
        <w:rPr>
          <w:rFonts w:hint="eastAsia" w:ascii="仿宋" w:hAnsi="仿宋" w:eastAsia="仿宋" w:cs="仿宋"/>
          <w:b w:val="0"/>
          <w:bCs w:val="0"/>
          <w:color w:val="auto"/>
          <w:sz w:val="28"/>
          <w:szCs w:val="28"/>
        </w:rPr>
        <w:t>人才培养模式实施，必须拥有一支具有先进的职教理念、扎实的理论功底、熟练的实践技能、缜密的逻辑思维能力、丰富的表达方式的教师队伍。为保证人才培养目标的实现，专兼职教师必须满足下列任职条件。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（1）专任教师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①具有高校教师资格证；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②熟悉工程造价全过程</w:t>
      </w:r>
      <w:r>
        <w:rPr>
          <w:rFonts w:hint="eastAsia" w:ascii="仿宋" w:hAnsi="仿宋" w:eastAsia="仿宋" w:cs="仿宋"/>
          <w:b w:val="0"/>
          <w:bCs w:val="0"/>
          <w:color w:val="auto"/>
          <w:sz w:val="28"/>
          <w:szCs w:val="28"/>
          <w:lang w:val="en-US" w:eastAsia="zh-CN"/>
        </w:rPr>
        <w:t>流程及工作内容</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③精通建筑工程定额预算、工程量清单与计价、</w:t>
      </w:r>
      <w:r>
        <w:rPr>
          <w:rFonts w:hint="eastAsia" w:ascii="仿宋" w:hAnsi="仿宋" w:eastAsia="仿宋" w:cs="仿宋"/>
          <w:b w:val="0"/>
          <w:bCs w:val="0"/>
          <w:color w:val="auto"/>
          <w:sz w:val="28"/>
          <w:szCs w:val="28"/>
          <w:lang w:val="en-US" w:eastAsia="zh-CN"/>
        </w:rPr>
        <w:t>至少一种工程造价</w:t>
      </w:r>
      <w:r>
        <w:rPr>
          <w:rFonts w:hint="eastAsia" w:ascii="仿宋" w:hAnsi="仿宋" w:eastAsia="仿宋" w:cs="仿宋"/>
          <w:b w:val="0"/>
          <w:bCs w:val="0"/>
          <w:color w:val="auto"/>
          <w:sz w:val="28"/>
          <w:szCs w:val="28"/>
        </w:rPr>
        <w:t>软件使用等相关专业知识；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④具有较强的</w:t>
      </w:r>
      <w:r>
        <w:rPr>
          <w:rFonts w:hint="eastAsia" w:ascii="仿宋" w:hAnsi="仿宋" w:eastAsia="仿宋" w:cs="仿宋"/>
          <w:b w:val="0"/>
          <w:bCs w:val="0"/>
          <w:color w:val="auto"/>
          <w:sz w:val="28"/>
          <w:szCs w:val="28"/>
          <w:lang w:val="en-US" w:eastAsia="zh-CN"/>
        </w:rPr>
        <w:t>教学</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科研</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职业技能大赛指导</w:t>
      </w:r>
      <w:r>
        <w:rPr>
          <w:rFonts w:hint="eastAsia" w:ascii="仿宋" w:hAnsi="仿宋" w:eastAsia="仿宋" w:cs="仿宋"/>
          <w:b w:val="0"/>
          <w:bCs w:val="0"/>
          <w:color w:val="auto"/>
          <w:sz w:val="28"/>
          <w:szCs w:val="28"/>
        </w:rPr>
        <w:t>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（2）兼职教师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①具有5年以上</w:t>
      </w:r>
      <w:r>
        <w:rPr>
          <w:rFonts w:hint="eastAsia" w:ascii="仿宋" w:hAnsi="仿宋" w:eastAsia="仿宋" w:cs="仿宋"/>
          <w:b w:val="0"/>
          <w:bCs w:val="0"/>
          <w:color w:val="auto"/>
          <w:sz w:val="28"/>
          <w:szCs w:val="28"/>
          <w:lang w:val="en-US" w:eastAsia="zh-CN"/>
        </w:rPr>
        <w:t>建筑工程</w:t>
      </w:r>
      <w:r>
        <w:rPr>
          <w:rFonts w:hint="eastAsia" w:ascii="仿宋" w:hAnsi="仿宋" w:eastAsia="仿宋" w:cs="仿宋"/>
          <w:b w:val="0"/>
          <w:bCs w:val="0"/>
          <w:color w:val="auto"/>
          <w:sz w:val="28"/>
          <w:szCs w:val="28"/>
        </w:rPr>
        <w:t>造价管理岗位工作经历，有丰富的</w:t>
      </w:r>
      <w:r>
        <w:rPr>
          <w:rFonts w:hint="eastAsia" w:ascii="仿宋" w:hAnsi="仿宋" w:eastAsia="仿宋" w:cs="仿宋"/>
          <w:b w:val="0"/>
          <w:bCs w:val="0"/>
          <w:color w:val="auto"/>
          <w:sz w:val="28"/>
          <w:szCs w:val="28"/>
          <w:lang w:val="en-US" w:eastAsia="zh-CN"/>
        </w:rPr>
        <w:t>实践</w:t>
      </w:r>
      <w:r>
        <w:rPr>
          <w:rFonts w:hint="eastAsia" w:ascii="仿宋" w:hAnsi="仿宋" w:eastAsia="仿宋" w:cs="仿宋"/>
          <w:b w:val="0"/>
          <w:bCs w:val="0"/>
          <w:color w:val="auto"/>
          <w:sz w:val="28"/>
          <w:szCs w:val="28"/>
        </w:rPr>
        <w:t>工作经验；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②具有中级以上专业技术职务；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③具有较强的教学组织能力。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（三）实训教学条件</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lang w:val="en-US" w:eastAsia="zh-CN" w:bidi="ar"/>
        </w:rPr>
        <w:t xml:space="preserve">加强校内实训室和校内外实习基地建设，建设工程造价软件应用实训室，创建适合工程造价专业的理实一体化教室，改善实训设施设备，使教学设计做到任务驱动、项目教学。校内实训室用于手工和软件编制工程预算、工程量清单、投标报价、工程结算、招投标文件等工程造价文件的理实一体化教学与训练。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kern w:val="0"/>
          <w:sz w:val="28"/>
          <w:szCs w:val="28"/>
          <w:lang w:val="en-US" w:eastAsia="zh-CN" w:bidi="ar"/>
        </w:rPr>
        <w:t xml:space="preserve">建立 4-6 个校外实习基地，能够提供工程预算、工程量清单、投标报价、工程结算、招投标文件编制等相关实习岗位，涵盖当前相关产业发展的主流技术，接纳一定规模的学生实习，能够配备相应数量的指导教师对学生实习进行全过程、全方位的指导和管理，保障学生实习期间的学习、生活、工作，能够安全实习。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（四）教学资源</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1.教材选用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优先选用国家规划教材和获奖教材以及行指委推荐教材，也可选用由我院教师参编的经过充分论证的校企合作教材。禁止不合格的教材进入课堂。建立专业教师、行业专家和教研人员等参与的教材选用机构，完善教材选用制度，经过规范程序择优选用教材。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2.图书文献配备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图书文献配备</w:t>
      </w:r>
      <w:r>
        <w:rPr>
          <w:rFonts w:hint="eastAsia" w:ascii="仿宋" w:hAnsi="仿宋" w:eastAsia="仿宋" w:cs="仿宋"/>
          <w:b w:val="0"/>
          <w:bCs w:val="0"/>
          <w:color w:val="auto"/>
          <w:sz w:val="28"/>
          <w:szCs w:val="28"/>
          <w:lang w:val="en-US" w:eastAsia="zh-CN"/>
        </w:rPr>
        <w:t>需</w:t>
      </w:r>
      <w:r>
        <w:rPr>
          <w:rFonts w:hint="eastAsia" w:ascii="仿宋" w:hAnsi="仿宋" w:eastAsia="仿宋" w:cs="仿宋"/>
          <w:b w:val="0"/>
          <w:bCs w:val="0"/>
          <w:color w:val="auto"/>
          <w:sz w:val="28"/>
          <w:szCs w:val="28"/>
        </w:rPr>
        <w:t>能满足人才培养、专业建设、教科研等工作的需要，方便师生查询、借阅。专业类图书文献主要包括：与</w:t>
      </w:r>
      <w:r>
        <w:rPr>
          <w:rFonts w:hint="eastAsia" w:ascii="仿宋" w:hAnsi="仿宋" w:eastAsia="仿宋" w:cs="仿宋"/>
          <w:b w:val="0"/>
          <w:bCs w:val="0"/>
          <w:color w:val="auto"/>
          <w:sz w:val="28"/>
          <w:szCs w:val="28"/>
          <w:lang w:val="en-US" w:eastAsia="zh-CN"/>
        </w:rPr>
        <w:t>工程造价</w:t>
      </w:r>
      <w:r>
        <w:rPr>
          <w:rFonts w:hint="eastAsia" w:ascii="仿宋" w:hAnsi="仿宋" w:eastAsia="仿宋" w:cs="仿宋"/>
          <w:b w:val="0"/>
          <w:bCs w:val="0"/>
          <w:color w:val="auto"/>
          <w:sz w:val="28"/>
          <w:szCs w:val="28"/>
        </w:rPr>
        <w:t xml:space="preserve">专业核心专业领域相适应的图书、期刊、资料、规范、标准、建筑法律法规、图集、定额及工程案例图纸等。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3.数字教学资源配置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建设、配备与本专业有关的音视频素材、教学课件、数字化教学案例库、虚拟仿真软件、数字教材等专业教学资源库，种类丰富、形式多样、使用便捷、动态更新，能满足教学要求</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（五）人才培养模式</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工程造价专业实施“产教融合、协同育人”人才培养模式，坚持推动“全方位、多元化”的产教融合、校企协同育人的培养机制，以市场需求和毕业生就业为导向，实现教学科研和产业生产相结合的模式，运用“项目模拟教学法”“案例教学法”“任务驱动法”等方法，结合工程造价专业特点，坚持“项目引领、任务驱动”的原则，提出典型的教学项目，依据项目内容梳理出知识、能力和素质的培养指标，依托岗位的具体需求，确定项目教学的内容和流程。将项目案例应用到教学设计中，将教学内容与真实的工作内容进行对接，按照从简单的单一案例到完整的项目，从简到难，由单项到复杂的规律开展整体教学。利用企业丰富的实践资源，将优秀造价企业、建筑施工企业的经典项目案例进行教学化处理，校企合作共同制作相关教学大纲和实训指导书，用真实的案例对学生进行教学，以提升学生的专业知识应用能力和岗位适应能力。邀请企业兼职教师和专业教师一起进行各方面的教改课题研究，实现学校理论课程与企业真实项目双方资源的共享。</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（六）学习评价</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创新学习评价与督查制度，制定以就业岗位需求为导向的的考核评价标准，建立多方参与的考核评价机制，采用卷面考试、任务考核、成果考核等灵活多样的考核评价方式，建立以职业素养为基础、技能为核心、岗位业务为重点、过程考核为关键的学业评价机制。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具体考核评价要求如下：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1.注重职业能力的考核，进一步开发工程造价专业职业能力考核评价体系；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2.各门课程要加强过程考核和结果考核的统一性；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3.完善各门课程考核评价体系、评价标准、评价方法； </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 xml:space="preserve">4.尽量化繁为简，具有可操作性。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1"/>
        <w:rPr>
          <w:rFonts w:hint="eastAsia" w:ascii="楷体" w:hAnsi="楷体" w:eastAsia="楷体" w:cs="楷体"/>
          <w:b w:val="0"/>
          <w:bCs w:val="0"/>
          <w:color w:val="auto"/>
          <w:kern w:val="0"/>
          <w:sz w:val="28"/>
          <w:szCs w:val="28"/>
          <w:lang w:val="en-US" w:eastAsia="zh-CN" w:bidi="en-US"/>
        </w:rPr>
      </w:pPr>
      <w:r>
        <w:rPr>
          <w:rFonts w:hint="eastAsia" w:ascii="楷体" w:hAnsi="楷体" w:eastAsia="楷体" w:cs="楷体"/>
          <w:b w:val="0"/>
          <w:bCs w:val="0"/>
          <w:color w:val="auto"/>
          <w:kern w:val="0"/>
          <w:sz w:val="28"/>
          <w:szCs w:val="28"/>
          <w:lang w:val="en-US" w:eastAsia="zh-CN" w:bidi="en-US"/>
        </w:rPr>
        <w:t>（七）质量保障</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 2</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 xml:space="preserve">学校和二级院系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 xml:space="preserve">学校建立毕业生跟踪反馈机制及社会评价机制，并对生源情况、在校生学业水平、毕业生就业情况等进行分析，定期评价人才培养质量和培养目标达成情况。 </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4</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专业教研室利用评价分析结果有效改进专业教学，持续提高人才培养质量</w:t>
      </w:r>
      <w:r>
        <w:rPr>
          <w:rFonts w:hint="eastAsia" w:ascii="仿宋" w:hAnsi="仿宋" w:eastAsia="仿宋" w:cs="仿宋"/>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九、毕业要求</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学生通过规定修业年限的学习，达到专业人才培养目标和培养规格的要求。</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1.学分要求</w:t>
      </w:r>
    </w:p>
    <w:p>
      <w:pPr>
        <w:pStyle w:val="4"/>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课程由</w:t>
      </w:r>
      <w:r>
        <w:rPr>
          <w:rFonts w:hint="eastAsia" w:ascii="仿宋" w:hAnsi="仿宋" w:eastAsia="仿宋" w:cs="仿宋"/>
          <w:b w:val="0"/>
          <w:bCs w:val="0"/>
          <w:color w:val="auto"/>
          <w:sz w:val="28"/>
          <w:szCs w:val="28"/>
          <w:lang w:val="en-US" w:eastAsia="zh-CN"/>
        </w:rPr>
        <w:t>公共课程、专业课程</w:t>
      </w:r>
      <w:r>
        <w:rPr>
          <w:rFonts w:hint="eastAsia" w:ascii="仿宋" w:hAnsi="仿宋" w:eastAsia="仿宋" w:cs="仿宋"/>
          <w:b w:val="0"/>
          <w:bCs w:val="0"/>
          <w:color w:val="auto"/>
          <w:sz w:val="28"/>
          <w:szCs w:val="28"/>
          <w:lang w:val="en-US" w:eastAsia="zh-CN"/>
        </w:rPr>
        <w:t>和职业技能训练课程三部分组成，总学分为</w:t>
      </w:r>
      <w:r>
        <w:rPr>
          <w:rFonts w:hint="eastAsia" w:ascii="仿宋" w:hAnsi="仿宋" w:eastAsia="仿宋" w:cs="仿宋"/>
          <w:b w:val="0"/>
          <w:bCs w:val="0"/>
          <w:color w:val="auto"/>
          <w:sz w:val="28"/>
          <w:szCs w:val="28"/>
          <w:lang w:val="en-US" w:eastAsia="zh-CN"/>
        </w:rPr>
        <w:t>148学分。公共课</w:t>
      </w:r>
      <w:r>
        <w:rPr>
          <w:rFonts w:hint="eastAsia" w:ascii="仿宋" w:hAnsi="仿宋" w:eastAsia="仿宋" w:cs="仿宋"/>
          <w:b w:val="0"/>
          <w:bCs w:val="0"/>
          <w:color w:val="auto"/>
          <w:sz w:val="28"/>
          <w:szCs w:val="28"/>
          <w:lang w:val="en-US" w:eastAsia="zh-CN"/>
        </w:rPr>
        <w:t>50.5学分</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lang w:val="en-US" w:eastAsia="zh-CN"/>
        </w:rPr>
        <w:t>其中：公共必修课42.5 学分，公共选修课8学分；</w:t>
      </w:r>
      <w:r>
        <w:rPr>
          <w:rFonts w:hint="eastAsia" w:ascii="仿宋" w:hAnsi="仿宋" w:eastAsia="仿宋" w:cs="仿宋"/>
          <w:b w:val="0"/>
          <w:bCs w:val="0"/>
          <w:color w:val="auto"/>
          <w:sz w:val="28"/>
          <w:szCs w:val="28"/>
          <w:lang w:val="en-US" w:eastAsia="zh-CN"/>
        </w:rPr>
        <w:t>专业课教学66学分，其中专业基础课18学分，专业核心课31学分，专业选修课17学分；职业技能训练课程总学分为32学分。</w:t>
      </w:r>
    </w:p>
    <w:p>
      <w:pPr>
        <w:pStyle w:val="4"/>
        <w:keepNext/>
        <w:keepLines/>
        <w:pageBreakBefore/>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证书</w:t>
      </w:r>
      <w:r>
        <w:rPr>
          <w:rFonts w:hint="eastAsia" w:ascii="仿宋" w:hAnsi="仿宋" w:eastAsia="仿宋" w:cs="仿宋"/>
          <w:b w:val="0"/>
          <w:bCs w:val="0"/>
          <w:color w:val="auto"/>
          <w:sz w:val="28"/>
          <w:szCs w:val="28"/>
          <w:lang w:val="en-US" w:eastAsia="zh-CN"/>
        </w:rPr>
        <w:t>要求</w:t>
      </w:r>
    </w:p>
    <w:tbl>
      <w:tblPr>
        <w:tblStyle w:val="10"/>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079"/>
        <w:gridCol w:w="1657"/>
        <w:gridCol w:w="996"/>
        <w:gridCol w:w="651"/>
        <w:gridCol w:w="105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序号</w:t>
            </w:r>
          </w:p>
        </w:tc>
        <w:tc>
          <w:tcPr>
            <w:tcW w:w="2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职业证书名称</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颁证</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组织</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单位</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等级</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考证学期</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选考或</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必考</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课证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p>
        </w:tc>
        <w:tc>
          <w:tcPr>
            <w:tcW w:w="2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建设领域专业管理人员岗位证书（施工员、预算员、资料员</w:t>
            </w:r>
            <w:r>
              <w:rPr>
                <w:rFonts w:hint="eastAsia" w:ascii="仿宋" w:hAnsi="仿宋" w:eastAsia="仿宋" w:cs="仿宋"/>
                <w:b w:val="0"/>
                <w:bCs w:val="0"/>
                <w:color w:val="auto"/>
                <w:sz w:val="28"/>
                <w:szCs w:val="28"/>
                <w:lang w:val="en-US" w:eastAsia="zh-CN"/>
              </w:rPr>
              <w:t>等</w:t>
            </w:r>
            <w:r>
              <w:rPr>
                <w:rFonts w:hint="eastAsia" w:ascii="仿宋" w:hAnsi="仿宋" w:eastAsia="仿宋" w:cs="仿宋"/>
                <w:b w:val="0"/>
                <w:bCs w:val="0"/>
                <w:color w:val="auto"/>
                <w:sz w:val="28"/>
                <w:szCs w:val="28"/>
              </w:rPr>
              <w:t>）</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自治区建设厅</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p>
        </w:tc>
        <w:tc>
          <w:tcPr>
            <w:tcW w:w="6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5</w:t>
            </w:r>
          </w:p>
        </w:tc>
        <w:tc>
          <w:tcPr>
            <w:tcW w:w="1055"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选考，至少取得一项岗位证书</w:t>
            </w:r>
          </w:p>
        </w:tc>
        <w:tc>
          <w:tcPr>
            <w:tcW w:w="1008"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p>
        </w:tc>
        <w:tc>
          <w:tcPr>
            <w:tcW w:w="2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建筑信息模型职业技能等级证书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1+X</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中国建筑教育协会</w:t>
            </w:r>
            <w:r>
              <w:rPr>
                <w:rFonts w:hint="eastAsia" w:ascii="仿宋" w:hAnsi="仿宋" w:eastAsia="仿宋" w:cs="仿宋"/>
                <w:b w:val="0"/>
                <w:bCs w:val="0"/>
                <w:color w:val="auto"/>
                <w:sz w:val="28"/>
                <w:szCs w:val="28"/>
                <w:lang w:val="en-US" w:eastAsia="zh-CN"/>
              </w:rPr>
              <w:t>等相关单位</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初级</w:t>
            </w:r>
            <w:r>
              <w:rPr>
                <w:rFonts w:hint="eastAsia" w:ascii="仿宋" w:hAnsi="仿宋" w:eastAsia="仿宋" w:cs="仿宋"/>
                <w:b w:val="0"/>
                <w:bCs w:val="0"/>
                <w:color w:val="auto"/>
                <w:sz w:val="28"/>
                <w:szCs w:val="28"/>
                <w:lang w:val="en-US" w:eastAsia="zh-CN"/>
              </w:rPr>
              <w:t>以上</w:t>
            </w:r>
          </w:p>
        </w:tc>
        <w:tc>
          <w:tcPr>
            <w:tcW w:w="6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-5</w:t>
            </w:r>
          </w:p>
        </w:tc>
        <w:tc>
          <w:tcPr>
            <w:tcW w:w="1055"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选考</w:t>
            </w:r>
          </w:p>
        </w:tc>
        <w:tc>
          <w:tcPr>
            <w:tcW w:w="1008"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w:t>
            </w:r>
          </w:p>
        </w:tc>
        <w:tc>
          <w:tcPr>
            <w:tcW w:w="2079" w:type="dxa"/>
            <w:vAlign w:val="center"/>
          </w:tcPr>
          <w:p>
            <w:pPr>
              <w:pStyle w:val="2"/>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kern w:val="2"/>
                <w:sz w:val="28"/>
                <w:szCs w:val="28"/>
                <w:lang w:val="en-US" w:eastAsia="zh-CN" w:bidi="ar-SA"/>
              </w:rPr>
              <w:t>1+X 工程造价数字 化应用（初级、中级）</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中国建筑教育协会</w:t>
            </w:r>
            <w:r>
              <w:rPr>
                <w:rFonts w:hint="eastAsia" w:ascii="仿宋" w:hAnsi="仿宋" w:eastAsia="仿宋" w:cs="仿宋"/>
                <w:b w:val="0"/>
                <w:bCs w:val="0"/>
                <w:color w:val="auto"/>
                <w:sz w:val="28"/>
                <w:szCs w:val="28"/>
                <w:lang w:val="en-US" w:eastAsia="zh-CN"/>
              </w:rPr>
              <w:t>等相关单位</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初级</w:t>
            </w:r>
            <w:r>
              <w:rPr>
                <w:rFonts w:hint="eastAsia" w:ascii="仿宋" w:hAnsi="仿宋" w:eastAsia="仿宋" w:cs="仿宋"/>
                <w:b w:val="0"/>
                <w:bCs w:val="0"/>
                <w:color w:val="auto"/>
                <w:sz w:val="28"/>
                <w:szCs w:val="28"/>
                <w:lang w:val="en-US" w:eastAsia="zh-CN"/>
              </w:rPr>
              <w:t>以上</w:t>
            </w:r>
          </w:p>
        </w:tc>
        <w:tc>
          <w:tcPr>
            <w:tcW w:w="6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-5</w:t>
            </w:r>
          </w:p>
        </w:tc>
        <w:tc>
          <w:tcPr>
            <w:tcW w:w="1055"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选考</w:t>
            </w:r>
          </w:p>
        </w:tc>
        <w:tc>
          <w:tcPr>
            <w:tcW w:w="1008"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w:t>
            </w:r>
          </w:p>
        </w:tc>
        <w:tc>
          <w:tcPr>
            <w:tcW w:w="2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全国英语应用能力水平 </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高等学校英语应用 能力考试委员会</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B 级或以上</w:t>
            </w:r>
          </w:p>
        </w:tc>
        <w:tc>
          <w:tcPr>
            <w:tcW w:w="6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w:t>
            </w:r>
          </w:p>
        </w:tc>
        <w:tc>
          <w:tcPr>
            <w:tcW w:w="1055"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选考</w:t>
            </w:r>
          </w:p>
        </w:tc>
        <w:tc>
          <w:tcPr>
            <w:tcW w:w="1008"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51" w:type="dxa"/>
            <w:vAlign w:val="center"/>
          </w:tcPr>
          <w:p>
            <w:pPr>
              <w:keepNext w:val="0"/>
              <w:keepLines w:val="0"/>
              <w:pageBreakBefore w:val="0"/>
              <w:widowControl w:val="0"/>
              <w:tabs>
                <w:tab w:val="left" w:pos="540"/>
                <w:tab w:val="left" w:pos="720"/>
              </w:tabs>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w:t>
            </w:r>
          </w:p>
        </w:tc>
        <w:tc>
          <w:tcPr>
            <w:tcW w:w="2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全国计算机等级考试</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教育部考试中心</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一级证书或以上</w:t>
            </w: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1-2</w:t>
            </w:r>
          </w:p>
        </w:tc>
        <w:tc>
          <w:tcPr>
            <w:tcW w:w="10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选考</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是</w:t>
            </w:r>
          </w:p>
        </w:tc>
      </w:tr>
    </w:tbl>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探索以证（奖）代考模式，即考取的职业技能证书或国赛奖项，可以证（奖）代考，取得相应课程的学分。</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0"/>
          <w:sz w:val="28"/>
          <w:szCs w:val="28"/>
          <w:lang w:val="en-US" w:eastAsia="zh-CN" w:bidi="ar"/>
        </w:rPr>
        <w:t>3.根据《国家学生体质健康标准》，体质健康测试成绩达 50 分及以上。</w:t>
      </w:r>
      <w:bookmarkStart w:id="4" w:name="_Hlk43197925"/>
    </w:p>
    <w:bookmarkEnd w:id="4"/>
    <w:p>
      <w:pPr>
        <w:pStyle w:val="4"/>
        <w:keepNext w:val="0"/>
        <w:keepLines w:val="0"/>
        <w:pageBreakBefore w:val="0"/>
        <w:widowControl w:val="0"/>
        <w:kinsoku/>
        <w:wordWrap/>
        <w:overflowPunct/>
        <w:topLinePunct w:val="0"/>
        <w:autoSpaceDE/>
        <w:autoSpaceDN/>
        <w:bidi w:val="0"/>
        <w:adjustRightInd/>
        <w:snapToGrid/>
        <w:spacing w:line="440" w:lineRule="exact"/>
        <w:jc w:val="both"/>
        <w:rPr>
          <w:rFonts w:hint="eastAsia" w:ascii="仿宋" w:hAnsi="仿宋" w:eastAsia="仿宋" w:cs="仿宋"/>
          <w:b w:val="0"/>
          <w:bCs w:val="0"/>
          <w:color w:val="auto"/>
          <w:sz w:val="28"/>
          <w:szCs w:val="28"/>
        </w:rPr>
      </w:pPr>
    </w:p>
    <w:bookmarkEnd w:id="5"/>
    <w:sectPr>
      <w:headerReference r:id="rId3" w:type="default"/>
      <w:footerReference r:id="rId4" w:type="default"/>
      <w:type w:val="evenPage"/>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E853A"/>
    <w:multiLevelType w:val="singleLevel"/>
    <w:tmpl w:val="C92E853A"/>
    <w:lvl w:ilvl="0" w:tentative="0">
      <w:start w:val="1"/>
      <w:numFmt w:val="decimal"/>
      <w:suff w:val="nothing"/>
      <w:lvlText w:val="%1、"/>
      <w:lvlJc w:val="left"/>
    </w:lvl>
  </w:abstractNum>
  <w:abstractNum w:abstractNumId="1">
    <w:nsid w:val="14BEF2AC"/>
    <w:multiLevelType w:val="singleLevel"/>
    <w:tmpl w:val="14BEF2A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2OTAxOWU0ZjM5YTU5NzQyYzdjMjcwMGIyMjQyMjgifQ=="/>
  </w:docVars>
  <w:rsids>
    <w:rsidRoot w:val="0040010D"/>
    <w:rsid w:val="0000581F"/>
    <w:rsid w:val="00026423"/>
    <w:rsid w:val="000275B8"/>
    <w:rsid w:val="00027F2C"/>
    <w:rsid w:val="00051ABE"/>
    <w:rsid w:val="00054F0D"/>
    <w:rsid w:val="0005746E"/>
    <w:rsid w:val="000A0A09"/>
    <w:rsid w:val="000A1A44"/>
    <w:rsid w:val="000C2A31"/>
    <w:rsid w:val="000C2F6A"/>
    <w:rsid w:val="000C7439"/>
    <w:rsid w:val="000D351F"/>
    <w:rsid w:val="000D39E6"/>
    <w:rsid w:val="0010779B"/>
    <w:rsid w:val="00124195"/>
    <w:rsid w:val="0016156A"/>
    <w:rsid w:val="0017139D"/>
    <w:rsid w:val="00175380"/>
    <w:rsid w:val="001A1C42"/>
    <w:rsid w:val="001A2881"/>
    <w:rsid w:val="001C7ABB"/>
    <w:rsid w:val="001D2BC2"/>
    <w:rsid w:val="001F47D3"/>
    <w:rsid w:val="00205073"/>
    <w:rsid w:val="00212D14"/>
    <w:rsid w:val="00230F68"/>
    <w:rsid w:val="00241C7D"/>
    <w:rsid w:val="00247BCE"/>
    <w:rsid w:val="0025728D"/>
    <w:rsid w:val="0027010D"/>
    <w:rsid w:val="00285641"/>
    <w:rsid w:val="002A2EEB"/>
    <w:rsid w:val="002C0F38"/>
    <w:rsid w:val="002C4419"/>
    <w:rsid w:val="002D3DC8"/>
    <w:rsid w:val="002E34EB"/>
    <w:rsid w:val="002F4D0E"/>
    <w:rsid w:val="00304261"/>
    <w:rsid w:val="003065C8"/>
    <w:rsid w:val="0032423F"/>
    <w:rsid w:val="00324DE7"/>
    <w:rsid w:val="00330BF7"/>
    <w:rsid w:val="00343DF2"/>
    <w:rsid w:val="00350192"/>
    <w:rsid w:val="00357D8D"/>
    <w:rsid w:val="003731BC"/>
    <w:rsid w:val="00387BE8"/>
    <w:rsid w:val="00391F16"/>
    <w:rsid w:val="0039263B"/>
    <w:rsid w:val="00396129"/>
    <w:rsid w:val="003A30B2"/>
    <w:rsid w:val="003A5429"/>
    <w:rsid w:val="003A7941"/>
    <w:rsid w:val="003B2E9F"/>
    <w:rsid w:val="003C63F0"/>
    <w:rsid w:val="003D5794"/>
    <w:rsid w:val="003E639D"/>
    <w:rsid w:val="003F5310"/>
    <w:rsid w:val="0040010D"/>
    <w:rsid w:val="00401989"/>
    <w:rsid w:val="00411559"/>
    <w:rsid w:val="00411900"/>
    <w:rsid w:val="00420860"/>
    <w:rsid w:val="004523E9"/>
    <w:rsid w:val="00463627"/>
    <w:rsid w:val="00477184"/>
    <w:rsid w:val="00487A6D"/>
    <w:rsid w:val="00495232"/>
    <w:rsid w:val="004963B5"/>
    <w:rsid w:val="004A15C7"/>
    <w:rsid w:val="004B389C"/>
    <w:rsid w:val="004D1AB7"/>
    <w:rsid w:val="004E29B7"/>
    <w:rsid w:val="004E2B6F"/>
    <w:rsid w:val="004F55B3"/>
    <w:rsid w:val="00503FBB"/>
    <w:rsid w:val="00506E06"/>
    <w:rsid w:val="00513A23"/>
    <w:rsid w:val="00522856"/>
    <w:rsid w:val="00542A7E"/>
    <w:rsid w:val="00545578"/>
    <w:rsid w:val="00546284"/>
    <w:rsid w:val="00553464"/>
    <w:rsid w:val="0055632D"/>
    <w:rsid w:val="005565F1"/>
    <w:rsid w:val="00556912"/>
    <w:rsid w:val="005759FE"/>
    <w:rsid w:val="005901C5"/>
    <w:rsid w:val="005B629E"/>
    <w:rsid w:val="005C2C86"/>
    <w:rsid w:val="005C6F83"/>
    <w:rsid w:val="005D50C2"/>
    <w:rsid w:val="005D70E8"/>
    <w:rsid w:val="005E41E6"/>
    <w:rsid w:val="00613D7C"/>
    <w:rsid w:val="00631A28"/>
    <w:rsid w:val="00635EC8"/>
    <w:rsid w:val="00642C67"/>
    <w:rsid w:val="0064784B"/>
    <w:rsid w:val="00656903"/>
    <w:rsid w:val="00681100"/>
    <w:rsid w:val="006A5A5F"/>
    <w:rsid w:val="006B3C42"/>
    <w:rsid w:val="006C0B41"/>
    <w:rsid w:val="006C1EF3"/>
    <w:rsid w:val="006D4EA0"/>
    <w:rsid w:val="00706230"/>
    <w:rsid w:val="00706870"/>
    <w:rsid w:val="00727C41"/>
    <w:rsid w:val="007325B7"/>
    <w:rsid w:val="00754524"/>
    <w:rsid w:val="00756AE0"/>
    <w:rsid w:val="0076005D"/>
    <w:rsid w:val="007B067A"/>
    <w:rsid w:val="007C18B4"/>
    <w:rsid w:val="007D2D89"/>
    <w:rsid w:val="007D4FFB"/>
    <w:rsid w:val="007D5DD8"/>
    <w:rsid w:val="00801483"/>
    <w:rsid w:val="00813FC8"/>
    <w:rsid w:val="0082546E"/>
    <w:rsid w:val="00832ED4"/>
    <w:rsid w:val="00844B34"/>
    <w:rsid w:val="008473A3"/>
    <w:rsid w:val="00847983"/>
    <w:rsid w:val="00855A7D"/>
    <w:rsid w:val="0086139E"/>
    <w:rsid w:val="00862E14"/>
    <w:rsid w:val="00886FB0"/>
    <w:rsid w:val="0089105C"/>
    <w:rsid w:val="00892CA5"/>
    <w:rsid w:val="00894C60"/>
    <w:rsid w:val="0089530D"/>
    <w:rsid w:val="00896ECE"/>
    <w:rsid w:val="008B7AD6"/>
    <w:rsid w:val="008C5547"/>
    <w:rsid w:val="008D4213"/>
    <w:rsid w:val="008E68C9"/>
    <w:rsid w:val="008F64C5"/>
    <w:rsid w:val="0090000D"/>
    <w:rsid w:val="00921991"/>
    <w:rsid w:val="009263B3"/>
    <w:rsid w:val="0094662B"/>
    <w:rsid w:val="0095086B"/>
    <w:rsid w:val="009516E9"/>
    <w:rsid w:val="009616E5"/>
    <w:rsid w:val="00963ED4"/>
    <w:rsid w:val="009718D9"/>
    <w:rsid w:val="00971A74"/>
    <w:rsid w:val="00977AF5"/>
    <w:rsid w:val="00982FE2"/>
    <w:rsid w:val="00984EBB"/>
    <w:rsid w:val="009858F2"/>
    <w:rsid w:val="009933F9"/>
    <w:rsid w:val="009B6CAF"/>
    <w:rsid w:val="009C4C01"/>
    <w:rsid w:val="009D691B"/>
    <w:rsid w:val="009F2AD1"/>
    <w:rsid w:val="009F4332"/>
    <w:rsid w:val="00A06475"/>
    <w:rsid w:val="00A21BF8"/>
    <w:rsid w:val="00A24CA1"/>
    <w:rsid w:val="00A40889"/>
    <w:rsid w:val="00A71527"/>
    <w:rsid w:val="00A7264E"/>
    <w:rsid w:val="00A74029"/>
    <w:rsid w:val="00A8312A"/>
    <w:rsid w:val="00A93B5C"/>
    <w:rsid w:val="00AA1CD5"/>
    <w:rsid w:val="00AA73BA"/>
    <w:rsid w:val="00AB3645"/>
    <w:rsid w:val="00AB7DD5"/>
    <w:rsid w:val="00AC285A"/>
    <w:rsid w:val="00AC4341"/>
    <w:rsid w:val="00AE4EFC"/>
    <w:rsid w:val="00AE640B"/>
    <w:rsid w:val="00B0078B"/>
    <w:rsid w:val="00B1223D"/>
    <w:rsid w:val="00B13EDB"/>
    <w:rsid w:val="00B13F5D"/>
    <w:rsid w:val="00B17F9A"/>
    <w:rsid w:val="00B525A3"/>
    <w:rsid w:val="00B552B0"/>
    <w:rsid w:val="00B6159A"/>
    <w:rsid w:val="00B61978"/>
    <w:rsid w:val="00B821B3"/>
    <w:rsid w:val="00B9040D"/>
    <w:rsid w:val="00BA114F"/>
    <w:rsid w:val="00BA24EA"/>
    <w:rsid w:val="00BA59C4"/>
    <w:rsid w:val="00BD6CC1"/>
    <w:rsid w:val="00BF0421"/>
    <w:rsid w:val="00BF5517"/>
    <w:rsid w:val="00C031C5"/>
    <w:rsid w:val="00C21E61"/>
    <w:rsid w:val="00C35F60"/>
    <w:rsid w:val="00C3707B"/>
    <w:rsid w:val="00C37991"/>
    <w:rsid w:val="00C40483"/>
    <w:rsid w:val="00C43067"/>
    <w:rsid w:val="00C46B06"/>
    <w:rsid w:val="00C50DE2"/>
    <w:rsid w:val="00C602B5"/>
    <w:rsid w:val="00C6161A"/>
    <w:rsid w:val="00C700FD"/>
    <w:rsid w:val="00C7082E"/>
    <w:rsid w:val="00C71885"/>
    <w:rsid w:val="00C720AB"/>
    <w:rsid w:val="00C76241"/>
    <w:rsid w:val="00C90CC1"/>
    <w:rsid w:val="00C95CC2"/>
    <w:rsid w:val="00CA1089"/>
    <w:rsid w:val="00CA4649"/>
    <w:rsid w:val="00CA6B6A"/>
    <w:rsid w:val="00CB346C"/>
    <w:rsid w:val="00CC253A"/>
    <w:rsid w:val="00CE7032"/>
    <w:rsid w:val="00CF2A1F"/>
    <w:rsid w:val="00CF3E4D"/>
    <w:rsid w:val="00CF64CA"/>
    <w:rsid w:val="00D00646"/>
    <w:rsid w:val="00D1036B"/>
    <w:rsid w:val="00D15482"/>
    <w:rsid w:val="00D1679D"/>
    <w:rsid w:val="00D2671B"/>
    <w:rsid w:val="00D35D7D"/>
    <w:rsid w:val="00D36189"/>
    <w:rsid w:val="00D519C9"/>
    <w:rsid w:val="00D73DFC"/>
    <w:rsid w:val="00D86B0E"/>
    <w:rsid w:val="00D90D47"/>
    <w:rsid w:val="00D91680"/>
    <w:rsid w:val="00D93526"/>
    <w:rsid w:val="00D93895"/>
    <w:rsid w:val="00D93EE5"/>
    <w:rsid w:val="00DA2DF5"/>
    <w:rsid w:val="00DA4F21"/>
    <w:rsid w:val="00DA5F2E"/>
    <w:rsid w:val="00DB003F"/>
    <w:rsid w:val="00DB35AF"/>
    <w:rsid w:val="00DB45EF"/>
    <w:rsid w:val="00DB5720"/>
    <w:rsid w:val="00DE5C7E"/>
    <w:rsid w:val="00DE711B"/>
    <w:rsid w:val="00DF3D02"/>
    <w:rsid w:val="00E0687E"/>
    <w:rsid w:val="00E14FE8"/>
    <w:rsid w:val="00E25286"/>
    <w:rsid w:val="00E27822"/>
    <w:rsid w:val="00E36430"/>
    <w:rsid w:val="00E3793B"/>
    <w:rsid w:val="00E414E1"/>
    <w:rsid w:val="00E62F0E"/>
    <w:rsid w:val="00E64125"/>
    <w:rsid w:val="00E71DE9"/>
    <w:rsid w:val="00E737BE"/>
    <w:rsid w:val="00E7655F"/>
    <w:rsid w:val="00E801E6"/>
    <w:rsid w:val="00E874A6"/>
    <w:rsid w:val="00EA1076"/>
    <w:rsid w:val="00EB56B3"/>
    <w:rsid w:val="00EC49E8"/>
    <w:rsid w:val="00ED2B5A"/>
    <w:rsid w:val="00ED2B61"/>
    <w:rsid w:val="00EE4273"/>
    <w:rsid w:val="00EE5AC4"/>
    <w:rsid w:val="00EE7EF4"/>
    <w:rsid w:val="00EF3D47"/>
    <w:rsid w:val="00F10273"/>
    <w:rsid w:val="00F12AE7"/>
    <w:rsid w:val="00F324AE"/>
    <w:rsid w:val="00F56DE2"/>
    <w:rsid w:val="00F72989"/>
    <w:rsid w:val="00F8202F"/>
    <w:rsid w:val="00F97CD3"/>
    <w:rsid w:val="00FA013E"/>
    <w:rsid w:val="00FA124A"/>
    <w:rsid w:val="00FE1430"/>
    <w:rsid w:val="00FE5179"/>
    <w:rsid w:val="00FE6BC0"/>
    <w:rsid w:val="01905754"/>
    <w:rsid w:val="032549DB"/>
    <w:rsid w:val="040951B4"/>
    <w:rsid w:val="04A02FEC"/>
    <w:rsid w:val="04FA19DE"/>
    <w:rsid w:val="07930A32"/>
    <w:rsid w:val="079C6EE1"/>
    <w:rsid w:val="08B80F70"/>
    <w:rsid w:val="094C5593"/>
    <w:rsid w:val="0C48260B"/>
    <w:rsid w:val="0E493597"/>
    <w:rsid w:val="1078392B"/>
    <w:rsid w:val="11B96CF1"/>
    <w:rsid w:val="12C16C73"/>
    <w:rsid w:val="134B507F"/>
    <w:rsid w:val="136168D2"/>
    <w:rsid w:val="137944DA"/>
    <w:rsid w:val="14B21D7E"/>
    <w:rsid w:val="15D55FAB"/>
    <w:rsid w:val="1B9D41E4"/>
    <w:rsid w:val="1C313F8A"/>
    <w:rsid w:val="205549AE"/>
    <w:rsid w:val="219D08AB"/>
    <w:rsid w:val="23940393"/>
    <w:rsid w:val="241E2BBE"/>
    <w:rsid w:val="246071F3"/>
    <w:rsid w:val="24F92006"/>
    <w:rsid w:val="2526621C"/>
    <w:rsid w:val="272825C2"/>
    <w:rsid w:val="287B0E9B"/>
    <w:rsid w:val="295354EF"/>
    <w:rsid w:val="2A260840"/>
    <w:rsid w:val="2AF91330"/>
    <w:rsid w:val="2E672E04"/>
    <w:rsid w:val="2EAB145F"/>
    <w:rsid w:val="2F40504E"/>
    <w:rsid w:val="306443FD"/>
    <w:rsid w:val="31177790"/>
    <w:rsid w:val="3193215A"/>
    <w:rsid w:val="336E4B7E"/>
    <w:rsid w:val="34864CB5"/>
    <w:rsid w:val="360D2A4A"/>
    <w:rsid w:val="36D13259"/>
    <w:rsid w:val="372F5F1D"/>
    <w:rsid w:val="37467E2A"/>
    <w:rsid w:val="38593326"/>
    <w:rsid w:val="396C1182"/>
    <w:rsid w:val="3A217D9B"/>
    <w:rsid w:val="3DAD6321"/>
    <w:rsid w:val="3FDA5405"/>
    <w:rsid w:val="401C7B19"/>
    <w:rsid w:val="40352B5F"/>
    <w:rsid w:val="408B2B2C"/>
    <w:rsid w:val="417268CC"/>
    <w:rsid w:val="44531FD0"/>
    <w:rsid w:val="4715754F"/>
    <w:rsid w:val="496B110B"/>
    <w:rsid w:val="49F32D15"/>
    <w:rsid w:val="4B781AE1"/>
    <w:rsid w:val="4D3A2CDE"/>
    <w:rsid w:val="4DDE7DDB"/>
    <w:rsid w:val="4F5C22FE"/>
    <w:rsid w:val="50C50AEF"/>
    <w:rsid w:val="51843D66"/>
    <w:rsid w:val="545A6004"/>
    <w:rsid w:val="55602BDD"/>
    <w:rsid w:val="57262450"/>
    <w:rsid w:val="57C7623A"/>
    <w:rsid w:val="58A66605"/>
    <w:rsid w:val="58EA3E9A"/>
    <w:rsid w:val="59032210"/>
    <w:rsid w:val="592A5829"/>
    <w:rsid w:val="59686B69"/>
    <w:rsid w:val="5B093CD8"/>
    <w:rsid w:val="5B1E55BF"/>
    <w:rsid w:val="5D9854AD"/>
    <w:rsid w:val="5E851730"/>
    <w:rsid w:val="5EA023FF"/>
    <w:rsid w:val="5EDA0F7C"/>
    <w:rsid w:val="622E52D3"/>
    <w:rsid w:val="639A4B5B"/>
    <w:rsid w:val="656960A7"/>
    <w:rsid w:val="677E4F6A"/>
    <w:rsid w:val="678A3828"/>
    <w:rsid w:val="67FD494B"/>
    <w:rsid w:val="682B0E78"/>
    <w:rsid w:val="68A7265D"/>
    <w:rsid w:val="6A982004"/>
    <w:rsid w:val="6C4F4DF4"/>
    <w:rsid w:val="6EB91694"/>
    <w:rsid w:val="6F961C43"/>
    <w:rsid w:val="7024120B"/>
    <w:rsid w:val="70403E7A"/>
    <w:rsid w:val="715478B9"/>
    <w:rsid w:val="72F72767"/>
    <w:rsid w:val="75716297"/>
    <w:rsid w:val="78551530"/>
    <w:rsid w:val="7DC0613C"/>
    <w:rsid w:val="7DE761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rPr>
      <w:rFonts w:ascii="Arial" w:hAnsi="Arial"/>
      <w:b/>
    </w:rPr>
  </w:style>
  <w:style w:type="paragraph" w:styleId="4">
    <w:name w:val="Body Text"/>
    <w:basedOn w:val="1"/>
    <w:next w:val="1"/>
    <w:qFormat/>
    <w:uiPriority w:val="0"/>
    <w:pPr>
      <w:spacing w:after="120"/>
    </w:pPr>
  </w:style>
  <w:style w:type="paragraph" w:styleId="5">
    <w:name w:val="Plain Text"/>
    <w:basedOn w:val="1"/>
    <w:unhideWhenUsed/>
    <w:qFormat/>
    <w:uiPriority w:val="99"/>
    <w:rPr>
      <w:rFonts w:ascii="宋体" w:hAnsi="Courier New" w:cs="Courier New"/>
      <w:szCs w:val="21"/>
    </w:r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页眉 字符"/>
    <w:basedOn w:val="12"/>
    <w:link w:val="8"/>
    <w:semiHidden/>
    <w:qFormat/>
    <w:uiPriority w:val="99"/>
    <w:rPr>
      <w:rFonts w:ascii="Times New Roman" w:hAnsi="Times New Roman" w:eastAsia="宋体" w:cs="Times New Roman"/>
      <w:sz w:val="18"/>
      <w:szCs w:val="18"/>
    </w:rPr>
  </w:style>
  <w:style w:type="character" w:customStyle="1" w:styleId="14">
    <w:name w:val="页脚 字符"/>
    <w:basedOn w:val="12"/>
    <w:link w:val="7"/>
    <w:semiHidden/>
    <w:qFormat/>
    <w:uiPriority w:val="99"/>
    <w:rPr>
      <w:rFonts w:ascii="Times New Roman" w:hAnsi="Times New Roman" w:eastAsia="宋体" w:cs="Times New Roman"/>
      <w:sz w:val="18"/>
      <w:szCs w:val="18"/>
    </w:rPr>
  </w:style>
  <w:style w:type="character" w:customStyle="1" w:styleId="15">
    <w:name w:val="批注框文本 字符"/>
    <w:basedOn w:val="12"/>
    <w:link w:val="6"/>
    <w:semiHidden/>
    <w:qFormat/>
    <w:uiPriority w:val="99"/>
    <w:rPr>
      <w:kern w:val="2"/>
      <w:sz w:val="18"/>
      <w:szCs w:val="18"/>
    </w:rPr>
  </w:style>
  <w:style w:type="paragraph" w:customStyle="1" w:styleId="16">
    <w:name w:val="Table Paragraph"/>
    <w:basedOn w:val="1"/>
    <w:qFormat/>
    <w:uiPriority w:val="1"/>
    <w:rPr>
      <w:rFonts w:ascii="宋体" w:hAnsi="宋体" w:eastAsia="宋体" w:cs="宋体"/>
      <w:lang w:val="zh-CN" w:eastAsia="zh-CN" w:bidi="zh-CN"/>
    </w:rPr>
  </w:style>
  <w:style w:type="character" w:customStyle="1" w:styleId="17">
    <w:name w:val="font11"/>
    <w:basedOn w:val="12"/>
    <w:qFormat/>
    <w:uiPriority w:val="0"/>
    <w:rPr>
      <w:rFonts w:hint="eastAsia" w:ascii="方正仿宋简体" w:hAnsi="方正仿宋简体" w:eastAsia="方正仿宋简体" w:cs="方正仿宋简体"/>
      <w:color w:val="000000"/>
      <w:sz w:val="10"/>
      <w:szCs w:val="10"/>
      <w:u w:val="none"/>
    </w:rPr>
  </w:style>
  <w:style w:type="character" w:customStyle="1" w:styleId="18">
    <w:name w:val="font21"/>
    <w:basedOn w:val="12"/>
    <w:qFormat/>
    <w:uiPriority w:val="0"/>
    <w:rPr>
      <w:rFonts w:hint="eastAsia" w:ascii="方正仿宋简体" w:hAnsi="方正仿宋简体" w:eastAsia="方正仿宋简体" w:cs="方正仿宋简体"/>
      <w:color w:val="000000"/>
      <w:sz w:val="10"/>
      <w:szCs w:val="10"/>
      <w:u w:val="none"/>
    </w:rPr>
  </w:style>
  <w:style w:type="character" w:customStyle="1" w:styleId="19">
    <w:name w:val="font31"/>
    <w:basedOn w:val="12"/>
    <w:qFormat/>
    <w:uiPriority w:val="0"/>
    <w:rPr>
      <w:rFonts w:hint="eastAsia" w:ascii="仿宋" w:hAnsi="仿宋" w:eastAsia="仿宋" w:cs="仿宋"/>
      <w:color w:val="000000"/>
      <w:sz w:val="10"/>
      <w:szCs w:val="10"/>
      <w:u w:val="none"/>
    </w:rPr>
  </w:style>
  <w:style w:type="character" w:customStyle="1" w:styleId="20">
    <w:name w:val="font01"/>
    <w:basedOn w:val="12"/>
    <w:qFormat/>
    <w:uiPriority w:val="0"/>
    <w:rPr>
      <w:rFonts w:hint="eastAsia" w:ascii="仿宋" w:hAnsi="仿宋" w:eastAsia="仿宋" w:cs="仿宋"/>
      <w:color w:val="000000"/>
      <w:sz w:val="18"/>
      <w:szCs w:val="18"/>
      <w:u w:val="none"/>
    </w:rPr>
  </w:style>
  <w:style w:type="paragraph" w:customStyle="1" w:styleId="21">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22">
    <w:name w:val="Heading #2|1"/>
    <w:basedOn w:val="1"/>
    <w:qFormat/>
    <w:uiPriority w:val="0"/>
    <w:pPr>
      <w:spacing w:after="540" w:line="678" w:lineRule="exact"/>
      <w:jc w:val="center"/>
      <w:outlineLvl w:val="1"/>
    </w:pPr>
    <w:rPr>
      <w:rFonts w:ascii="宋体" w:hAnsi="宋体" w:eastAsia="宋体" w:cs="宋体"/>
      <w:sz w:val="42"/>
      <w:szCs w:val="42"/>
      <w:lang w:val="zh-TW" w:eastAsia="zh-TW" w:bidi="zh-TW"/>
    </w:rPr>
  </w:style>
  <w:style w:type="table" w:customStyle="1" w:styleId="23">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8297</Words>
  <Characters>9645</Characters>
  <Lines>53</Lines>
  <Paragraphs>15</Paragraphs>
  <TotalTime>8</TotalTime>
  <ScaleCrop>false</ScaleCrop>
  <LinksUpToDate>false</LinksUpToDate>
  <CharactersWithSpaces>9770</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2020-08-29T12:04:00Z</dcterms:created>
  <dc:creator>Sky123.Org</dc:creator>
  <cp:lastModifiedBy>芳</cp:lastModifiedBy>
  <dcterms:modified xsi:type="dcterms:W3CDTF">2022-11-09T07:57:10Z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3C4FF11FC5FD4E2C9EA7FF3DC95774A8</vt:lpwstr>
  </property>
</Properties>
</file>